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header-c6cffe05-8f37-4374-bdb5-21794f61316f.xml" ContentType="application/vnd.openxmlformats-officedocument.wordprocessingml.header+xml"/>
</Types>
</file>

<file path=_rels/.rels><?xml version="1.0"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r="http://schemas.openxmlformats.org/officeDocument/2006/relationships" xmlns:vyd="http://volga.yandex.com/schemas/document/model" xmlns:mc="http://schemas.openxmlformats.org/markup-compatibility/2006" xmlns:w="http://schemas.openxmlformats.org/wordprocessingml/2006/main" xmlns:w14="http://schemas.microsoft.com/office/word/2010/wordml" mc:Ignorable="vyd" w:conformance="transitional">
  <w:background/>
  <w:body vyd:_id="vyd:00000000000001">
    <w:p w14:paraId="77F08FB2" w14:textId="4AB4ED14" w:rsidR="009B2B25" w:rsidRDefault="009B2B25" w:rsidP="009B2B25" vyd:_id="vyd:0000000000007c">
      <w:pPr>
        <w:jc w:val="end"/>
        <w:rPr>
          <w:rFonts w:ascii="Times New Roman" w:hAnsi="Times New Roman" w:cs="Times New Roman"/>
          <w:b w:val="1"/>
        </w:rPr>
      </w:pPr>
      <w:r>
        <w:rPr>
          <w:rFonts w:ascii="Times New Roman" w:hAnsi="Times New Roman" w:cs="Times New Roman"/>
          <w:b w:val="1"/>
        </w:rPr>
        <w:t vyd:_id="vyd:msy65y5sud6ofl">«УТВЕРЖДАЮ»</w:t>
      </w:r>
    </w:p>
    <w:p w14:paraId="77F08FB2" w14:textId="4AB4ED14" w:rsidR="009B2B25" w:rsidRDefault="009B2B25" w:rsidP="009B2B25" vyd:_id="vyd:msy6716r0udirl">
      <w:pPr>
        <w:jc w:val="end"/>
        <w:rPr>
          <w:rFonts w:ascii="Times New Roman" w:hAnsi="Times New Roman" w:cs="Times New Roman"/>
          <w:b w:val="1"/>
        </w:rPr>
      </w:pPr>
      <w:r>
        <w:rPr>
          <w:rFonts w:ascii="Times New Roman" w:hAnsi="Times New Roman" w:cs="Times New Roman"/>
          <w:b w:val="1"/>
        </w:rPr>
        <w:t vyd:_id="vyd:msy6761n7kmwof">Директор</w:t>
      </w:r>
    </w:p>
    <w:p w14:paraId="77F08FB2" w14:textId="4AB4ED14" w:rsidR="009B2B25" w:rsidRDefault="009B2B25" w:rsidP="009B2B25" vyd:_id="vyd:msy67h5hkaxmpi">
      <w:pPr>
        <w:jc w:val="end"/>
        <w:rPr>
          <w:rFonts w:ascii="Times New Roman" w:hAnsi="Times New Roman" w:cs="Times New Roman"/>
          <w:b w:val="1"/>
        </w:rPr>
      </w:pPr>
      <w:r>
        <w:rPr>
          <w:rFonts w:ascii="Times New Roman" w:hAnsi="Times New Roman" w:cs="Times New Roman"/>
          <w:b w:val="1"/>
        </w:rPr>
        <w:t vyd:_id="vyd:msy67i8qwvf2nj">ООО «Энергосфера»</w:t>
      </w:r>
    </w:p>
    <w:p w14:paraId="77F08FB2" w14:textId="4AB4ED14" w:rsidR="009B2B25" w:rsidRDefault="009B2B25" w:rsidP="009B2B25" vyd:_id="vyd:msy688ef5k2u5o">
      <w:pPr>
        <w:jc w:val="end"/>
        <w:rPr>
          <w:rFonts w:ascii="Times New Roman" w:hAnsi="Times New Roman" w:cs="Times New Roman"/>
        </w:rPr>
      </w:pPr>
      <w:r>
        <w:rPr>
          <w:rFonts w:ascii="Times New Roman" w:hAnsi="Times New Roman" w:cs="Times New Roman"/>
        </w:rPr>
        <w:t vyd:_id="vyd:msy68mr6edz0ol">______________/Гафуров Б.Р./</w:t>
      </w:r>
    </w:p>
    <w:p w14:paraId="77F08FB2" w14:textId="4AB4ED14" w:rsidR="009B2B25" w:rsidRDefault="009B2B25" w:rsidP="009B2B25" vyd:_id="vyd:msy69qm4uzr3oi">
      <w:pPr>
        <w:jc w:val="end"/>
        <w:rPr>
          <w:rFonts w:ascii="Times New Roman" w:hAnsi="Times New Roman" w:cs="Times New Roman"/>
        </w:rPr>
      </w:pPr>
      <w:r>
        <w:rPr>
          <w:rFonts w:ascii="Times New Roman" w:hAnsi="Times New Roman" w:cs="Times New Roman"/>
        </w:rPr>
        <w:t vyd:_id="vyd:msy6aal3wyxyvc">«____»_____________2026 год</w:t>
      </w:r>
    </w:p>
    <w:p w14:paraId="77F08FB2" w14:textId="4AB4ED14" w:rsidR="009B2B25" w:rsidRDefault="009B2B25" w:rsidP="009B2B25" vyd:_id="vyd:msy67z6lm3pm50">
      <w:pPr>
        <w:jc w:val="end"/>
        <w:rPr>
          <w:rFonts w:ascii="Times New Roman" w:hAnsi="Times New Roman" w:cs="Times New Roman"/>
        </w:rPr>
      </w:pPr>
      <w:r>
        <w:rPr>
          <w:rFonts w:ascii="Times New Roman" w:hAnsi="Times New Roman" w:cs="Times New Roman"/>
        </w:rPr>
        <w:t vyd:_id="vyd:00000000000079">.</w:t>
      </w:r>
    </w:p>
    <w:p w14:paraId="36665FBB" w14:textId="77777777" w:rsidR="009B2B25" w:rsidRPr="009B2B25" w:rsidRDefault="009B2B25" w:rsidP="009B2B25" vyd:_id="vyd:00000000000076">
      <w:pPr>
        <w:spacing w:after="0" w:line="276" w:lineRule="auto"/>
        <w:jc w:val="center"/>
        <w:rPr>
          <w:rFonts w:ascii="Times New Roman" w:hAnsi="Times New Roman" w:cs="Times New Roman"/>
          <w:b w:val="1"/>
          <w:bCs w:val="1"/>
        </w:rPr>
      </w:pPr>
      <w:r>
        <w:rPr>
          <w:rFonts w:ascii="Times New Roman" w:hAnsi="Times New Roman" w:cs="Times New Roman"/>
          <w:b w:val="1"/>
          <w:bCs w:val="1"/>
        </w:rPr>
        <w:t vyd:_id="vyd:00000000000077">Перечень видов испытаний и измерений</w:t>
      </w:r>
    </w:p>
    <w:p w14:paraId="73C7082D" w14:textId="6980E121" w:rsidR="009B2B25" w:rsidRDefault="009B2B25" w:rsidP="009B2B25" vyd:_id="vyd:00000000000075">
      <w:pPr>
        <w:jc w:val="center"/>
        <w:rPr>
          <w:rFonts w:ascii="Times New Roman" w:hAnsi="Times New Roman" w:cs="Times New Roman"/>
          <w:b w:val="1"/>
          <w:bCs w:val="1"/>
        </w:rPr>
      </w:pPr>
    </w:p>
    <w:p w14:paraId="3ADD78AD" w14:textId="77777777" w:rsidR="009B2B25" w:rsidRPr="009B2B25" w:rsidRDefault="009B2B25" w:rsidP="009B2B25" vyd:_id="vyd:00000000000073">
      <w:pPr>
        <w:spacing w:after="0" w:line="276" w:lineRule="auto"/>
        <w:ind w:firstLine="709"/>
        <w:jc w:val="both"/>
        <w:rPr>
          <w:rFonts w:ascii="Times New Roman" w:hAnsi="Times New Roman" w:cs="Times New Roman"/>
          <w:b w:val="1"/>
          <w:bCs w:val="1"/>
        </w:rPr>
      </w:pPr>
      <w:r>
        <w:rPr>
          <w:rFonts w:ascii="Times New Roman" w:hAnsi="Times New Roman" w:cs="Times New Roman"/>
          <w:b w:val="1"/>
          <w:bCs w:val="1"/>
        </w:rPr>
        <w:t vyd:_id="vyd:00000000000074">Перечень разрешённых видов испытаний и измерений электрооборудования и электроустановок напряжением до 1000 В:</w:t>
      </w:r>
    </w:p>
    <w:p w14:paraId="5D6B535F" w14:textId="77777777" w:rsidR="009B2B25" w:rsidRPr="009B2B25" w:rsidRDefault="009B2B25" w:rsidP="009B2B25" vyd:_id="vyd:00000000000072">
      <w:pPr>
        <w:spacing w:after="0" w:line="276" w:lineRule="auto"/>
        <w:ind w:firstLine="709"/>
        <w:jc w:val="both"/>
        <w:rPr>
          <w:rFonts w:ascii="Times New Roman" w:hAnsi="Times New Roman" w:cs="Times New Roman"/>
        </w:rPr>
      </w:pPr>
    </w:p>
    <w:p w14:paraId="7DD15F91" w14:textId="1E786704" w:rsidR="009B2B25" w:rsidRPr="009B2B25" w:rsidRDefault="009B2B25" w:rsidP="00846D69" vyd:_id="vyd:00000000000070">
      <w:pPr>
        <w:spacing w:after="0" w:line="276" w:lineRule="auto"/>
        <w:ind w:firstLine="709"/>
        <w:jc w:val="both"/>
        <w:rPr>
          <w:rFonts w:ascii="Times New Roman" w:hAnsi="Times New Roman" w:cs="Times New Roman"/>
        </w:rPr>
      </w:pPr>
      <w:r>
        <w:rPr>
          <w:rFonts w:ascii="Times New Roman" w:hAnsi="Times New Roman" w:cs="Times New Roman"/>
        </w:rPr>
        <w:t vyd:_id="vyd:00000000000071">1. Проверка соответствия смонтированной электроустановки требованиям нормативной и проектной документации (визуальный осмотр).</w:t>
      </w:r>
    </w:p>
    <w:p w14:paraId="5D3C237B" w14:textId="36A62223" w:rsidR="009B2B25" w:rsidRPr="009B2B25" w:rsidRDefault="009B2B25" w:rsidP="00846D69" vyd:_id="vyd:0000000000006y">
      <w:pPr>
        <w:spacing w:after="0" w:line="276" w:lineRule="auto"/>
        <w:ind w:firstLine="709"/>
        <w:jc w:val="both"/>
        <w:rPr>
          <w:rFonts w:ascii="Times New Roman" w:hAnsi="Times New Roman" w:cs="Times New Roman"/>
        </w:rPr>
      </w:pPr>
      <w:r>
        <w:rPr>
          <w:rFonts w:ascii="Times New Roman" w:hAnsi="Times New Roman" w:cs="Times New Roman"/>
        </w:rPr>
        <w:t vyd:_id="vyd:0000000000006z">2. Измерение сопротивления изоляции электроустановки (проводов, кабелей, электрооборудования).</w:t>
      </w:r>
    </w:p>
    <w:p w14:paraId="554FFA68" w14:textId="3D8872BA" w:rsidR="009B2B25" w:rsidRPr="009B2B25" w:rsidRDefault="009B2B25" w:rsidP="00846D69" vyd:_id="vyd:0000000000006w">
      <w:pPr>
        <w:spacing w:after="0" w:line="276" w:lineRule="auto"/>
        <w:ind w:firstLine="709"/>
        <w:jc w:val="both"/>
        <w:rPr>
          <w:rFonts w:ascii="Times New Roman" w:hAnsi="Times New Roman" w:cs="Times New Roman"/>
        </w:rPr>
      </w:pPr>
      <w:r>
        <w:rPr>
          <w:rFonts w:ascii="Times New Roman" w:hAnsi="Times New Roman" w:cs="Times New Roman"/>
        </w:rPr>
        <w:t vyd:_id="vyd:0000000000006x">3. Проверка заземляющего устройства.</w:t>
      </w:r>
    </w:p>
    <w:p w14:paraId="3A47A2D2" w14:textId="4EDADE21" w:rsidR="009B2B25" w:rsidRPr="009B2B25" w:rsidRDefault="009B2B25" w:rsidP="00846D69" vyd:_id="vyd:0000000000006r">
      <w:pPr>
        <w:spacing w:after="0" w:line="276" w:lineRule="auto"/>
        <w:ind w:firstLine="709"/>
        <w:jc w:val="both"/>
        <w:rPr>
          <w:rFonts w:ascii="Times New Roman" w:hAnsi="Times New Roman" w:cs="Times New Roman"/>
        </w:rPr>
      </w:pPr>
      <w:r>
        <w:rPr>
          <w:rFonts w:ascii="Times New Roman" w:hAnsi="Times New Roman" w:cs="Times New Roman"/>
        </w:rPr>
        <w:t vyd:_id="vyd:0000000000006v" xml:space="preserve">4. Проверка наличия цепи и качества контактных соединений </w:t>
      </w:r>
      <w:r>
        <w:rPr>
          <w:rFonts w:ascii="Times New Roman" w:hAnsi="Times New Roman" w:cs="Times New Roman"/>
        </w:rPr>
        <w:t vyd:_id="vyd:0000000000006u">зануляющих</w:t>
      </w:r>
      <w:r>
        <w:rPr>
          <w:rFonts w:ascii="Times New Roman" w:hAnsi="Times New Roman" w:cs="Times New Roman"/>
        </w:rPr>
        <w:t vyd:_id="vyd:0000000000006t" xml:space="preserve"> (заземляющих) и защитных проводников</w:t>
      </w:r>
      <w:r>
        <w:rPr>
          <w:rFonts w:ascii="Times New Roman" w:hAnsi="Times New Roman" w:cs="Times New Roman"/>
        </w:rPr>
        <w:t vyd:_id="vyd:0000000000006s">.</w:t>
      </w:r>
    </w:p>
    <w:p w14:paraId="12FBAAF9" w14:textId="3DCB32FB" w:rsidR="009B2B25" w:rsidRPr="009B2B25" w:rsidRDefault="009B2B25" w:rsidP="00846D69" vyd:_id="vyd:0000000000006n">
      <w:pPr>
        <w:spacing w:after="0" w:line="276" w:lineRule="auto"/>
        <w:ind w:firstLine="709"/>
        <w:jc w:val="both"/>
        <w:rPr>
          <w:rFonts w:ascii="Times New Roman" w:hAnsi="Times New Roman" w:cs="Times New Roman"/>
        </w:rPr>
      </w:pPr>
      <w:r>
        <w:rPr>
          <w:rFonts w:ascii="Times New Roman" w:hAnsi="Times New Roman" w:cs="Times New Roman"/>
        </w:rPr>
        <w:t vyd:_id="vyd:0000000000006q" xml:space="preserve">5. Проверка цепи «фаза-нуль» в электроустановках до 1 </w:t>
      </w:r>
      <w:r>
        <w:rPr>
          <w:rFonts w:ascii="Times New Roman" w:hAnsi="Times New Roman" w:cs="Times New Roman"/>
        </w:rPr>
        <w:t vyd:_id="vyd:0000000000006p">кВ</w:t>
      </w:r>
      <w:r>
        <w:rPr>
          <w:rFonts w:ascii="Times New Roman" w:hAnsi="Times New Roman" w:cs="Times New Roman"/>
        </w:rPr>
        <w:t vyd:_id="vyd:0000000000006o" xml:space="preserve"> с глухим заземлением нейтрали (измерение полного сопротивления петли фаза-нуль или непосредственное измерение тока однофазного замыкания).</w:t>
      </w:r>
    </w:p>
    <w:p w14:paraId="71C300AF" w14:textId="165108CC" w:rsidR="009B2B25" w:rsidRPr="009B2B25" w:rsidRDefault="009B2B25" w:rsidP="00846D69" vyd:_id="vyd:0000000000006l">
      <w:pPr>
        <w:spacing w:after="0" w:line="276" w:lineRule="auto"/>
        <w:ind w:firstLine="709"/>
        <w:jc w:val="both"/>
        <w:rPr>
          <w:rFonts w:ascii="Times New Roman" w:hAnsi="Times New Roman" w:cs="Times New Roman"/>
        </w:rPr>
      </w:pPr>
      <w:r>
        <w:rPr>
          <w:rFonts w:ascii="Times New Roman" w:hAnsi="Times New Roman" w:cs="Times New Roman"/>
        </w:rPr>
        <w:t vyd:_id="vyd:0000000000006m">6. Проверка работоспособности устройства защитного отключения (УЗО).</w:t>
      </w:r>
    </w:p>
    <w:p w14:paraId="13AADCAA" w14:textId="11E4EC7C" w:rsidR="009B2B25" w:rsidRPr="009B2B25" w:rsidRDefault="009B2B25" w:rsidP="00846D69" vyd:_id="vyd:0000000000006j">
      <w:pPr>
        <w:spacing w:after="0" w:line="276" w:lineRule="auto"/>
        <w:ind w:firstLine="709"/>
        <w:jc w:val="both"/>
        <w:rPr>
          <w:rFonts w:ascii="Times New Roman" w:hAnsi="Times New Roman" w:cs="Times New Roman"/>
        </w:rPr>
      </w:pPr>
      <w:r>
        <w:rPr>
          <w:rFonts w:ascii="Times New Roman" w:hAnsi="Times New Roman" w:cs="Times New Roman"/>
        </w:rPr>
        <w:t vyd:_id="vyd:0000000000006k">7. Проверка работоспособности автоматических выключателей (АВ).</w:t>
      </w:r>
    </w:p>
    <w:p w14:paraId="5D3A78B3" w14:textId="2037A5EB" w:rsidR="009B2B25" w:rsidRPr="009B2B25" w:rsidRDefault="009B2B25" w:rsidP="00846D69" vyd:_id="vyd:0000000000006h">
      <w:pPr>
        <w:spacing w:after="0" w:line="276" w:lineRule="auto"/>
        <w:ind w:firstLine="709"/>
        <w:jc w:val="both"/>
        <w:rPr>
          <w:rFonts w:ascii="Times New Roman" w:hAnsi="Times New Roman" w:cs="Times New Roman"/>
        </w:rPr>
      </w:pPr>
      <w:r>
        <w:rPr>
          <w:rFonts w:ascii="Times New Roman" w:hAnsi="Times New Roman" w:cs="Times New Roman"/>
        </w:rPr>
        <w:t vyd:_id="vyd:0000000000006i">8. Проверка работоспособности схемы автоматического включения резерва (АВР). Проверка функционирования полностью собранных схем при различных значениях напряжения оперативного тока.</w:t>
      </w:r>
    </w:p>
    <w:p w14:paraId="27354D09" w14:textId="77777777" w:rsidR="009B2B25" w:rsidRPr="009B2B25" w:rsidRDefault="009B2B25" w:rsidP="009B2B25" vyd:_id="vyd:0000000000006f">
      <w:pPr>
        <w:spacing w:after="0" w:line="276" w:lineRule="auto"/>
        <w:ind w:firstLine="709"/>
        <w:jc w:val="both"/>
        <w:rPr>
          <w:rFonts w:ascii="Times New Roman" w:hAnsi="Times New Roman" w:cs="Times New Roman"/>
        </w:rPr>
      </w:pPr>
      <w:r>
        <w:rPr>
          <w:rFonts w:ascii="Times New Roman" w:hAnsi="Times New Roman" w:cs="Times New Roman"/>
        </w:rPr>
        <w:t vyd:_id="vyd:0000000000006g">9. Измерение сопротивления изоляции пола и стен изолирующих (непроводящих) помещений, зон и площадок.</w:t>
      </w:r>
    </w:p>
    <w:p w14:paraId="1E1C9B43" w14:textId="77777777" w:rsidR="009B2B25" w:rsidRPr="009B2B25" w:rsidRDefault="009B2B25" w:rsidP="00846D69" vyd:_id="vyd:0000000000006e">
      <w:pPr>
        <w:spacing w:after="0" w:line="276" w:lineRule="auto"/>
        <w:jc w:val="both"/>
        <w:rPr>
          <w:rFonts w:ascii="Times New Roman" w:hAnsi="Times New Roman" w:cs="Times New Roman"/>
        </w:rPr>
      </w:pPr>
    </w:p>
    <w:p w14:paraId="4A7D2A0A" w14:textId="672CC40F" w:rsidR="009B2B25" w:rsidRPr="009B2B25" w:rsidRDefault="009B2B25" w:rsidP="009B2B25" vyd:_id="vyd:00000000000068">
      <w:pPr>
        <w:spacing w:after="0" w:line="276" w:lineRule="auto"/>
        <w:ind w:firstLine="709"/>
        <w:jc w:val="both"/>
        <w:rPr>
          <w:rFonts w:ascii="Times New Roman" w:hAnsi="Times New Roman" w:cs="Times New Roman"/>
          <w:b w:val="1"/>
          <w:bCs w:val="1"/>
        </w:rPr>
      </w:pPr>
      <w:r>
        <w:rPr>
          <w:rFonts w:ascii="Times New Roman" w:hAnsi="Times New Roman" w:cs="Times New Roman"/>
          <w:b w:val="1"/>
          <w:bCs w:val="1"/>
        </w:rPr>
        <w:t vyd:_id="vyd:0000000000006d" xml:space="preserve">Перечень разрешённых видов испытаний и измерений электрооборудования и электроустановок напряжением </w:t>
      </w:r>
      <w:r>
        <w:rPr>
          <w:rFonts w:ascii="Times New Roman" w:hAnsi="Times New Roman" w:cs="Times New Roman"/>
          <w:b w:val="1"/>
          <w:bCs w:val="1"/>
        </w:rPr>
        <w:t vyd:_id="vyd:0000000000006c">0,4-</w:t>
      </w:r>
      <w:r>
        <w:rPr>
          <w:rFonts w:ascii="Times New Roman" w:hAnsi="Times New Roman" w:cs="Times New Roman"/>
          <w:b w:val="1"/>
          <w:bCs w:val="1"/>
        </w:rPr>
        <w:t vyd:_id="vyd:0000000000006b">220</w:t>
      </w:r>
      <w:r>
        <w:rPr>
          <w:rFonts w:ascii="Times New Roman" w:hAnsi="Times New Roman" w:cs="Times New Roman"/>
          <w:b w:val="1"/>
          <w:bCs w:val="1"/>
        </w:rPr>
        <w:t vyd:_id="vyd:0000000000006a" xml:space="preserve"> кВ</w:t>
      </w:r>
      <w:r>
        <w:rPr>
          <w:rFonts w:ascii="Times New Roman" w:hAnsi="Times New Roman" w:cs="Times New Roman"/>
          <w:b w:val="1"/>
          <w:bCs w:val="1"/>
        </w:rPr>
        <w:t vyd:_id="vyd:00000000000069">:</w:t>
      </w:r>
    </w:p>
    <w:p w14:paraId="3EC28D29" w14:textId="77777777" w:rsidR="009B2B25" w:rsidRPr="009B2B25" w:rsidRDefault="009B2B25" w:rsidP="009B2B25" vyd:_id="vyd:00000000000067">
      <w:pPr>
        <w:spacing w:after="0" w:line="276" w:lineRule="auto"/>
        <w:ind w:firstLine="709"/>
        <w:jc w:val="both"/>
        <w:rPr>
          <w:rFonts w:ascii="Times New Roman" w:hAnsi="Times New Roman" w:cs="Times New Roman"/>
        </w:rPr>
      </w:pPr>
    </w:p>
    <w:p w14:paraId="48AE3B54" w14:textId="77777777" w:rsidR="009B2B25" w:rsidRPr="009B2B25" w:rsidRDefault="009B2B25" w:rsidP="009B2B25" vyd:_id="vyd:00000000000065">
      <w:pPr>
        <w:spacing w:after="0" w:line="276" w:lineRule="auto"/>
        <w:ind w:firstLine="709"/>
        <w:jc w:val="both"/>
        <w:rPr>
          <w:rFonts w:ascii="Times New Roman" w:hAnsi="Times New Roman" w:cs="Times New Roman"/>
        </w:rPr>
      </w:pPr>
      <w:r>
        <w:rPr>
          <w:rFonts w:ascii="Times New Roman" w:hAnsi="Times New Roman" w:cs="Times New Roman"/>
        </w:rPr>
        <w:t vyd:_id="vyd:00000000000066">1. Проверка устройств релейной защиты и автоматики (проверка сопротивления изоляции узлов, устройств; проверка электрических характеристик элементов устройств; испытание и измерение сопротивления изоляции устройств при закрытых кожухах, крышках и дверцах; проверка взаимодействия элементов устройств; комплексная проверка устройств при номинальном напряжении оперативного тока; проверка взаимодействия проверяемого устройства с другими включенными в работу устройствами защиты, электроавтоматики, управления и сигнализации и действия устройства на коммутационную аппаратуру; проверка устройств под рабочим током и напряжением; подготовка устройств к включению).</w:t>
      </w:r>
    </w:p>
    <w:p w14:paraId="743BF63B" w14:textId="77777777" w:rsidR="009B2B25" w:rsidRPr="009B2B25" w:rsidRDefault="009B2B25" w:rsidP="009B2B25" vyd:_id="vyd:00000000000064">
      <w:pPr>
        <w:spacing w:after="0" w:line="276" w:lineRule="auto"/>
        <w:jc w:val="both"/>
        <w:rPr>
          <w:rFonts w:ascii="Times New Roman" w:hAnsi="Times New Roman" w:cs="Times New Roman"/>
        </w:rPr>
      </w:pPr>
    </w:p>
    <w:p w14:paraId="3B623C01" w14:textId="77777777" w:rsidR="009B2B25" w:rsidRPr="009B2B25" w:rsidRDefault="009B2B25" w:rsidP="009B2B25" vyd:_id="vyd:00000000000062">
      <w:pPr>
        <w:spacing w:after="0" w:line="276" w:lineRule="auto"/>
        <w:ind w:firstLine="709"/>
        <w:jc w:val="both"/>
        <w:rPr>
          <w:rFonts w:ascii="Times New Roman" w:hAnsi="Times New Roman" w:cs="Times New Roman"/>
          <w:b w:val="1"/>
          <w:bCs w:val="1"/>
        </w:rPr>
      </w:pPr>
      <w:r>
        <w:rPr>
          <w:rFonts w:ascii="Times New Roman" w:hAnsi="Times New Roman" w:cs="Times New Roman"/>
          <w:b w:val="1"/>
          <w:bCs w:val="1"/>
        </w:rPr>
        <w:t vyd:_id="vyd:00000000000063">Перечень разрешённых видов испытаний и измерений электрооборудования и электроустановок напряжением выше 1000 В:</w:t>
      </w:r>
    </w:p>
    <w:p w14:paraId="42A4D4E5" w14:textId="77777777" w:rsidR="009B2B25" w:rsidRPr="009B2B25" w:rsidRDefault="009B2B25" w:rsidP="009B2B25" vyd:_id="vyd:00000000000061">
      <w:pPr>
        <w:spacing w:after="0" w:line="276" w:lineRule="auto"/>
        <w:ind w:firstLine="709"/>
        <w:jc w:val="both"/>
        <w:rPr>
          <w:rFonts w:ascii="Times New Roman" w:hAnsi="Times New Roman" w:cs="Times New Roman"/>
        </w:rPr>
      </w:pPr>
    </w:p>
    <w:p w14:paraId="4888298F" w14:textId="77777777" w:rsidR="009B2B25" w:rsidRPr="009B2B25" w:rsidRDefault="009B2B25" w:rsidP="009B2B25" vyd:_id="vyd:0000000000005u">
      <w:pPr>
        <w:spacing w:after="0" w:line="276" w:lineRule="auto"/>
        <w:ind w:firstLine="709"/>
        <w:jc w:val="both"/>
        <w:rPr>
          <w:rFonts w:ascii="Times New Roman" w:hAnsi="Times New Roman" w:cs="Times New Roman"/>
        </w:rPr>
      </w:pPr>
      <w:r>
        <w:rPr>
          <w:rFonts w:ascii="Times New Roman" w:hAnsi="Times New Roman" w:cs="Times New Roman"/>
        </w:rPr>
        <w:t vyd:_id="vyd:00000000000060" xml:space="preserve">1. Синхронные генераторы и компенсаторы напряжением выше 1 </w:t>
      </w:r>
      <w:r>
        <w:rPr>
          <w:rFonts w:ascii="Times New Roman" w:hAnsi="Times New Roman" w:cs="Times New Roman"/>
        </w:rPr>
        <w:t vyd:_id="vyd:0000000000005z">кВ</w:t>
      </w:r>
      <w:r>
        <w:rPr>
          <w:rFonts w:ascii="Times New Roman" w:hAnsi="Times New Roman" w:cs="Times New Roman"/>
        </w:rPr>
        <w:t vyd:_id="vyd:0000000000005y" xml:space="preserve"> (определение возможности включения генераторов без сушки, измерение сопротивления изоляции, </w:t>
      </w:r>
      <w:r>
        <w:rPr>
          <w:rFonts w:ascii="Times New Roman" w:hAnsi="Times New Roman" w:cs="Times New Roman"/>
        </w:rPr>
        <w:t vyd:_id="vyd:0000000000005x" xml:space="preserve">испытание изоляции повышенным напряжением промышленной частоты, измерение сопротивления постоянному току, определение характеристик генератора: трехфазного КЗ и холостого хода, испытание междувитковой изоляции, измерение вибрации, испытание </w:t>
      </w:r>
      <w:r>
        <w:rPr>
          <w:rFonts w:ascii="Times New Roman" w:hAnsi="Times New Roman" w:cs="Times New Roman"/>
        </w:rPr>
        <w:t vyd:_id="vyd:0000000000005w">газоохладителей</w:t>
      </w:r>
      <w:r>
        <w:rPr>
          <w:rFonts w:ascii="Times New Roman" w:hAnsi="Times New Roman" w:cs="Times New Roman"/>
        </w:rPr>
        <w:t vyd:_id="vyd:0000000000005v" xml:space="preserve"> гидравлическим давлением).</w:t>
      </w:r>
    </w:p>
    <w:p w14:paraId="2AAF4105" w14:textId="77777777" w:rsidR="009B2B25" w:rsidRPr="009B2B25" w:rsidRDefault="009B2B25" w:rsidP="009B2B25" vyd:_id="vyd:0000000000005t">
      <w:pPr>
        <w:spacing w:after="0" w:line="276" w:lineRule="auto"/>
        <w:ind w:firstLine="709"/>
        <w:jc w:val="both"/>
        <w:rPr>
          <w:rFonts w:ascii="Times New Roman" w:hAnsi="Times New Roman" w:cs="Times New Roman"/>
        </w:rPr>
      </w:pPr>
    </w:p>
    <w:p w14:paraId="205E3024" w14:textId="77777777" w:rsidR="009B2B25" w:rsidRPr="009B2B25" w:rsidRDefault="009B2B25" w:rsidP="009B2B25" vyd:_id="vyd:0000000000005p">
      <w:pPr>
        <w:spacing w:after="0" w:line="276" w:lineRule="auto"/>
        <w:ind w:firstLine="709"/>
        <w:jc w:val="both"/>
        <w:rPr>
          <w:rFonts w:ascii="Times New Roman" w:hAnsi="Times New Roman" w:cs="Times New Roman"/>
        </w:rPr>
      </w:pPr>
      <w:r>
        <w:rPr>
          <w:rFonts w:ascii="Times New Roman" w:hAnsi="Times New Roman" w:cs="Times New Roman"/>
        </w:rPr>
        <w:t vyd:_id="vyd:0000000000005s" xml:space="preserve">2. Машины постоянного тока напряжением до и выше 1 </w:t>
      </w:r>
      <w:r>
        <w:rPr>
          <w:rFonts w:ascii="Times New Roman" w:hAnsi="Times New Roman" w:cs="Times New Roman"/>
        </w:rPr>
        <w:t vyd:_id="vyd:0000000000005r">кВ</w:t>
      </w:r>
      <w:r>
        <w:rPr>
          <w:rFonts w:ascii="Times New Roman" w:hAnsi="Times New Roman" w:cs="Times New Roman"/>
        </w:rPr>
        <w:t vyd:_id="vyd:0000000000005q" xml:space="preserve"> (определение возможности включения без сушки машин постоянного тока, измерение сопротивления изоляции обмоток и бандажей, испытание повышенным напряжением промышленной частоты, измерение сопротивления постоянному току (обмоток возбуждения, обмоток якоря (между коллекторными пластинами), реостатов и пускорегулировочных резисторов), снятие характеристики холостого хода и испытание витковой изоляции, снятие нагрузочной характеристики, измерение воздушных зазоров между полюсами (для машин, поступивших на место монтажа в разобранном виде).</w:t>
      </w:r>
    </w:p>
    <w:p w14:paraId="586987F4" w14:textId="77777777" w:rsidR="009B2B25" w:rsidRPr="009B2B25" w:rsidRDefault="009B2B25" w:rsidP="009B2B25" vyd:_id="vyd:0000000000005o">
      <w:pPr>
        <w:spacing w:after="0" w:line="276" w:lineRule="auto"/>
        <w:ind w:firstLine="709"/>
        <w:jc w:val="both"/>
        <w:rPr>
          <w:rFonts w:ascii="Times New Roman" w:hAnsi="Times New Roman" w:cs="Times New Roman"/>
        </w:rPr>
      </w:pPr>
    </w:p>
    <w:p w14:paraId="6391824A" w14:textId="77777777" w:rsidR="009B2B25" w:rsidRPr="009B2B25" w:rsidRDefault="009B2B25" w:rsidP="009B2B25" vyd:_id="vyd:0000000000005k">
      <w:pPr>
        <w:spacing w:after="0" w:line="276" w:lineRule="auto"/>
        <w:ind w:firstLine="709"/>
        <w:jc w:val="both"/>
        <w:rPr>
          <w:rFonts w:ascii="Times New Roman" w:hAnsi="Times New Roman" w:cs="Times New Roman"/>
        </w:rPr>
      </w:pPr>
      <w:r>
        <w:rPr>
          <w:rFonts w:ascii="Times New Roman" w:hAnsi="Times New Roman" w:cs="Times New Roman"/>
        </w:rPr>
        <w:t vyd:_id="vyd:0000000000005n" xml:space="preserve">3. Электродвигатели переменного тока напряжением до и выше 1 </w:t>
      </w:r>
      <w:r>
        <w:rPr>
          <w:rFonts w:ascii="Times New Roman" w:hAnsi="Times New Roman" w:cs="Times New Roman"/>
        </w:rPr>
        <w:t vyd:_id="vyd:0000000000005m">кВ</w:t>
      </w:r>
      <w:r>
        <w:rPr>
          <w:rFonts w:ascii="Times New Roman" w:hAnsi="Times New Roman" w:cs="Times New Roman"/>
        </w:rPr>
        <w:t vyd:_id="vyd:0000000000005l" xml:space="preserve"> (определение возможности включения без сушки электродвигателей, измерение сопротивления изоляции, испытание изоляции повышенным напряжением промышленной частоты, измерение сопротивления постоянному току, измерение зазоров между сталью ротора и статора, измерение зазоров в подшипниках скольжения, измерение вибрации подшипников, измерение разбега ротора в осевом направлении, проверка работы электродвигателя на холостом ходу или с ненагруженным механизмом, проверка работы электродвигателя под нагрузкой).</w:t>
      </w:r>
    </w:p>
    <w:p w14:paraId="60404B3D" w14:textId="77777777" w:rsidR="009B2B25" w:rsidRPr="009B2B25" w:rsidRDefault="009B2B25" w:rsidP="009B2B25" vyd:_id="vyd:0000000000005j">
      <w:pPr>
        <w:spacing w:after="0" w:line="276" w:lineRule="auto"/>
        <w:ind w:firstLine="709"/>
        <w:jc w:val="both"/>
        <w:rPr>
          <w:rFonts w:ascii="Times New Roman" w:hAnsi="Times New Roman" w:cs="Times New Roman"/>
        </w:rPr>
      </w:pPr>
    </w:p>
    <w:p w14:paraId="1D9354C1" w14:textId="08212F0D" w:rsidR="009B2B25" w:rsidRPr="009B2B25" w:rsidRDefault="009B2B25" w:rsidP="009B2B25" vyd:_id="vyd:0000000000005e">
      <w:pPr>
        <w:spacing w:after="0" w:line="276" w:lineRule="auto"/>
        <w:ind w:firstLine="709"/>
        <w:jc w:val="both"/>
        <w:rPr>
          <w:rFonts w:ascii="Times New Roman" w:hAnsi="Times New Roman" w:cs="Times New Roman"/>
        </w:rPr>
      </w:pPr>
      <w:r>
        <w:rPr>
          <w:rFonts w:ascii="Times New Roman" w:hAnsi="Times New Roman" w:cs="Times New Roman"/>
        </w:rPr>
        <w:t vyd:_id="vyd:0000000000005i" xml:space="preserve">4. Испытание силовых трансформаторов, автотрансформаторов, масляных реакторов и заземляющих дугогасящих реакторов (дугогасящих катушек) мощностью до и выше 1,6 МВА включительно напряжением до </w:t>
      </w:r>
      <w:r>
        <w:rPr>
          <w:rFonts w:ascii="Times New Roman" w:hAnsi="Times New Roman" w:cs="Times New Roman"/>
        </w:rPr>
        <w:t vyd:_id="vyd:0000000000005h" xml:space="preserve">220 </w:t>
      </w:r>
      <w:r>
        <w:rPr>
          <w:rFonts w:ascii="Times New Roman" w:hAnsi="Times New Roman" w:cs="Times New Roman"/>
        </w:rPr>
        <w:t vyd:_id="vyd:0000000000005g">кВ</w:t>
      </w:r>
      <w:r>
        <w:rPr>
          <w:rFonts w:ascii="Times New Roman" w:hAnsi="Times New Roman" w:cs="Times New Roman"/>
        </w:rPr>
        <w:t vyd:_id="vyd:0000000000005f" xml:space="preserve"> включительно (определение условий включения, измерение характеристик изоляции, испытание повышенным напряжением промышленной частоты, измерение сопротивления обмоток постоянному току, проверка коэффициента трансформации, проверка группы соединения трехфазных трансформаторов и полярности выводов однофазных трансформаторов, измерение тока и потерь холостого хода, проверка работы переключающего устройства и снятие круговой диаграммы, испытание бака с радиаторами, проверка устройств охлаждения, проверка средств защиты масла, проверка состояния силикагеля, фазировка трансформаторов, испытание трансформаторного масла, испытание включением толчком на номинальное напряжение, испытание вводов, испытание встроенных трансформаторов тока).</w:t>
      </w:r>
    </w:p>
    <w:p w14:paraId="382731AD" w14:textId="77777777" w:rsidR="009B2B25" w:rsidRPr="009B2B25" w:rsidRDefault="009B2B25" w:rsidP="009B2B25" vyd:_id="vyd:0000000000005d">
      <w:pPr>
        <w:spacing w:after="0" w:line="276" w:lineRule="auto"/>
        <w:ind w:firstLine="709"/>
        <w:jc w:val="both"/>
        <w:rPr>
          <w:rFonts w:ascii="Times New Roman" w:hAnsi="Times New Roman" w:cs="Times New Roman"/>
        </w:rPr>
      </w:pPr>
    </w:p>
    <w:p w14:paraId="52A99137" w14:textId="10C59471" w:rsidR="009B2B25" w:rsidRPr="009B2B25" w:rsidRDefault="009B2B25" w:rsidP="009B2B25" vyd:_id="vyd:00000000000056">
      <w:pPr>
        <w:spacing w:after="0" w:line="276" w:lineRule="auto"/>
        <w:ind w:firstLine="709"/>
        <w:jc w:val="both"/>
        <w:rPr>
          <w:rFonts w:ascii="Times New Roman" w:hAnsi="Times New Roman" w:cs="Times New Roman"/>
        </w:rPr>
      </w:pPr>
      <w:r>
        <w:rPr>
          <w:rFonts w:ascii="Times New Roman" w:hAnsi="Times New Roman" w:cs="Times New Roman"/>
        </w:rPr>
        <w:t vyd:_id="vyd:0000000000005c" xml:space="preserve">5. Испытание измерительных трансформаторов тока напряжением до </w:t>
      </w:r>
      <w:r>
        <w:rPr>
          <w:rFonts w:ascii="Times New Roman" w:hAnsi="Times New Roman" w:cs="Times New Roman"/>
        </w:rPr>
        <w:t vyd:_id="vyd:0000000000005b" xml:space="preserve">220 </w:t>
      </w:r>
      <w:r>
        <w:rPr>
          <w:rFonts w:ascii="Times New Roman" w:hAnsi="Times New Roman" w:cs="Times New Roman"/>
        </w:rPr>
        <w:t vyd:_id="vyd:0000000000005a">кВ</w:t>
      </w:r>
      <w:r>
        <w:rPr>
          <w:rFonts w:ascii="Times New Roman" w:hAnsi="Times New Roman" w:cs="Times New Roman"/>
        </w:rPr>
        <w:t vyd:_id="vyd:00000000000059" xml:space="preserve"> включительно (измерение сопротивления изоляции, испытание повышенным напряжением промышленной частоты, измерение тангенса угла диэлектрических потерь, снятие характеристик намагничивания, измерение </w:t>
      </w:r>
      <w:r>
        <w:rPr>
          <w:rFonts w:ascii="Times New Roman" w:hAnsi="Times New Roman" w:cs="Times New Roman"/>
        </w:rPr>
        <w:t vyd:_id="vyd:00000000000058">tg</w:t>
      </w:r>
      <w:r>
        <w:rPr>
          <w:rFonts w:ascii="Times New Roman" w:hAnsi="Times New Roman" w:cs="Times New Roman"/>
        </w:rPr>
        <w:t vyd:_id="vyd:00000000000057" xml:space="preserve"> δ изоляции, измерение коэффициента трансформации, измерение сопротивления обмоток постоянному току, испытание трансформаторного масла, испытание встроенных трансформаторов тока).</w:t>
      </w:r>
    </w:p>
    <w:p w14:paraId="4E34BCE0" w14:textId="77777777" w:rsidR="009B2B25" w:rsidRPr="009B2B25" w:rsidRDefault="009B2B25" w:rsidP="009B2B25" vyd:_id="vyd:00000000000055">
      <w:pPr>
        <w:spacing w:after="0" w:line="276" w:lineRule="auto"/>
        <w:ind w:firstLine="709"/>
        <w:jc w:val="both"/>
        <w:rPr>
          <w:rFonts w:ascii="Times New Roman" w:hAnsi="Times New Roman" w:cs="Times New Roman"/>
        </w:rPr>
      </w:pPr>
    </w:p>
    <w:p w14:paraId="583ECBAB" w14:textId="50D49506" w:rsidR="009B2B25" w:rsidRPr="009B2B25" w:rsidRDefault="009B2B25" w:rsidP="009B2B25" vyd:_id="vyd:0000000000004z">
      <w:pPr>
        <w:spacing w:after="0" w:line="276" w:lineRule="auto"/>
        <w:ind w:firstLine="709"/>
        <w:jc w:val="both"/>
        <w:rPr>
          <w:rFonts w:ascii="Times New Roman" w:hAnsi="Times New Roman" w:cs="Times New Roman"/>
        </w:rPr>
      </w:pPr>
      <w:r>
        <w:rPr>
          <w:rFonts w:ascii="Times New Roman" w:hAnsi="Times New Roman" w:cs="Times New Roman"/>
        </w:rPr>
        <w:t vyd:_id="vyd:00000000000054" xml:space="preserve">6. Испытание измерительных (электромагнитных) трансформаторов напряжением до </w:t>
      </w:r>
      <w:r>
        <w:rPr>
          <w:rFonts w:ascii="Times New Roman" w:hAnsi="Times New Roman" w:cs="Times New Roman"/>
        </w:rPr>
        <w:t vyd:_id="vyd:00000000000053" xml:space="preserve">220 </w:t>
      </w:r>
      <w:r>
        <w:rPr>
          <w:rFonts w:ascii="Times New Roman" w:hAnsi="Times New Roman" w:cs="Times New Roman"/>
        </w:rPr>
        <w:t vyd:_id="vyd:00000000000052">кВ</w:t>
      </w:r>
      <w:r>
        <w:rPr>
          <w:rFonts w:ascii="Times New Roman" w:hAnsi="Times New Roman" w:cs="Times New Roman"/>
        </w:rPr>
        <w:t vyd:_id="vyd:00000000000051" xml:space="preserve"> включительно (измерение сопротивления изоляции, испытание повышенным </w:t>
      </w:r>
      <w:r>
        <w:rPr>
          <w:rFonts w:ascii="Times New Roman" w:hAnsi="Times New Roman" w:cs="Times New Roman"/>
        </w:rPr>
        <w:t vyd:_id="vyd:00000000000050">напряжением промышленной частоты, измерение сопротивления обмоток постоянному току, испытание трансформаторного масла).</w:t>
      </w:r>
    </w:p>
    <w:p w14:paraId="7C184758" w14:textId="77777777" w:rsidR="009B2B25" w:rsidRPr="009B2B25" w:rsidRDefault="009B2B25" w:rsidP="009B2B25" vyd:_id="vyd:0000000000004y">
      <w:pPr>
        <w:spacing w:after="0" w:line="276" w:lineRule="auto"/>
        <w:ind w:firstLine="709"/>
        <w:jc w:val="both"/>
        <w:rPr>
          <w:rFonts w:ascii="Times New Roman" w:hAnsi="Times New Roman" w:cs="Times New Roman"/>
        </w:rPr>
      </w:pPr>
    </w:p>
    <w:p w14:paraId="4A75EE35" w14:textId="0EF77D29" w:rsidR="009B2B25" w:rsidRPr="009B2B25" w:rsidRDefault="009B2B25" w:rsidP="009B2B25" vyd:_id="vyd:0000000000004p">
      <w:pPr>
        <w:spacing w:after="0" w:line="276" w:lineRule="auto"/>
        <w:ind w:firstLine="709"/>
        <w:jc w:val="both"/>
        <w:rPr>
          <w:rFonts w:ascii="Times New Roman" w:hAnsi="Times New Roman" w:cs="Times New Roman"/>
        </w:rPr>
      </w:pPr>
      <w:r>
        <w:rPr>
          <w:rFonts w:ascii="Times New Roman" w:hAnsi="Times New Roman" w:cs="Times New Roman"/>
        </w:rPr>
        <w:t vyd:_id="vyd:0000000000004x" xml:space="preserve">7. Испытание масляных выключателей напряжением до </w:t>
      </w:r>
      <w:r>
        <w:rPr>
          <w:rFonts w:ascii="Times New Roman" w:hAnsi="Times New Roman" w:cs="Times New Roman"/>
        </w:rPr>
        <w:t vyd:_id="vyd:0000000000004w" xml:space="preserve">220 </w:t>
      </w:r>
      <w:r>
        <w:rPr>
          <w:rFonts w:ascii="Times New Roman" w:hAnsi="Times New Roman" w:cs="Times New Roman"/>
        </w:rPr>
        <w:t vyd:_id="vyd:0000000000004v">кВ</w:t>
      </w:r>
      <w:r>
        <w:rPr>
          <w:rFonts w:ascii="Times New Roman" w:hAnsi="Times New Roman" w:cs="Times New Roman"/>
        </w:rPr>
        <w:t vyd:_id="vyd:0000000000004u" xml:space="preserve"> включительно (измерение сопротивления изоляции, испытания вводов, оценка состояния </w:t>
      </w:r>
      <w:r>
        <w:rPr>
          <w:rFonts w:ascii="Times New Roman" w:hAnsi="Times New Roman" w:cs="Times New Roman"/>
        </w:rPr>
        <w:t vyd:_id="vyd:0000000000004t">внутрибаковой</w:t>
      </w:r>
      <w:r>
        <w:rPr>
          <w:rFonts w:ascii="Times New Roman" w:hAnsi="Times New Roman" w:cs="Times New Roman"/>
        </w:rPr>
        <w:t vyd:_id="vyd:0000000000004s" xml:space="preserve"> изоляции и изоляции дугогасительных устройств, испытание изоляции повышенным напряжением промышленной частоты, измерение сопротивления постоянному току, измерение временных характеристик, измерение хода подвижных частей (траверс) выключателя, </w:t>
      </w:r>
      <w:r>
        <w:rPr>
          <w:rFonts w:ascii="Times New Roman" w:hAnsi="Times New Roman" w:cs="Times New Roman"/>
        </w:rPr>
        <w:t vyd:_id="vyd:0000000000004r">вжима</w:t>
      </w:r>
      <w:r>
        <w:rPr>
          <w:rFonts w:ascii="Times New Roman" w:hAnsi="Times New Roman" w:cs="Times New Roman"/>
        </w:rPr>
        <w:t vyd:_id="vyd:0000000000004q" xml:space="preserve"> контактов при включении, одновременности замыкания и размыкания контактов, проверка регулировочных характеристик механизмов, проводов и выключателей, проверка действия механизма свободного расцепления, проверка минимального напряжения срабатывания выключателей, испытание многократными опробованиями, испытание трансформаторного масла, испытание встроенных трансформаторов тока).</w:t>
      </w:r>
    </w:p>
    <w:p w14:paraId="29404F2E" w14:textId="77777777" w:rsidR="009B2B25" w:rsidRPr="009B2B25" w:rsidRDefault="009B2B25" w:rsidP="009B2B25" vyd:_id="vyd:0000000000004o">
      <w:pPr>
        <w:spacing w:after="0" w:line="276" w:lineRule="auto"/>
        <w:ind w:firstLine="709"/>
        <w:jc w:val="both"/>
        <w:rPr>
          <w:rFonts w:ascii="Times New Roman" w:hAnsi="Times New Roman" w:cs="Times New Roman"/>
        </w:rPr>
      </w:pPr>
    </w:p>
    <w:p w14:paraId="232A6F14" w14:textId="7B0783DD" w:rsidR="009B2B25" w:rsidRPr="009B2B25" w:rsidRDefault="009B2B25" w:rsidP="009B2B25" vyd:_id="vyd:0000000000004j">
      <w:pPr>
        <w:spacing w:after="0" w:line="276" w:lineRule="auto"/>
        <w:ind w:firstLine="709"/>
        <w:jc w:val="both"/>
        <w:rPr>
          <w:rFonts w:ascii="Times New Roman" w:hAnsi="Times New Roman" w:cs="Times New Roman"/>
        </w:rPr>
      </w:pPr>
      <w:r>
        <w:rPr>
          <w:rFonts w:ascii="Times New Roman" w:hAnsi="Times New Roman" w:cs="Times New Roman"/>
        </w:rPr>
        <w:t vyd:_id="vyd:0000000000004n" xml:space="preserve">8. Испытание воздушных выключателей напряжением до </w:t>
      </w:r>
      <w:r>
        <w:rPr>
          <w:rFonts w:ascii="Times New Roman" w:hAnsi="Times New Roman" w:cs="Times New Roman"/>
        </w:rPr>
        <w:t vyd:_id="vyd:0000000000004m" xml:space="preserve">220 </w:t>
      </w:r>
      <w:r>
        <w:rPr>
          <w:rFonts w:ascii="Times New Roman" w:hAnsi="Times New Roman" w:cs="Times New Roman"/>
        </w:rPr>
        <w:t vyd:_id="vyd:0000000000004l">кВ</w:t>
      </w:r>
      <w:r>
        <w:rPr>
          <w:rFonts w:ascii="Times New Roman" w:hAnsi="Times New Roman" w:cs="Times New Roman"/>
        </w:rPr>
        <w:t vyd:_id="vyd:0000000000004k" xml:space="preserve"> включительно (измерение сопротивления изоляции; испытание повышенным напряжением промышленной частоты; измерение сопротивления постоянному току; проверка характеристик выключателя; проверка минимального напряжения срабатывания выключателя; испытание выключателя многократным включением и отключением).</w:t>
      </w:r>
    </w:p>
    <w:p w14:paraId="2DF4242A" w14:textId="77777777" w:rsidR="009B2B25" w:rsidRPr="009B2B25" w:rsidRDefault="009B2B25" w:rsidP="009B2B25" vyd:_id="vyd:0000000000004i">
      <w:pPr>
        <w:spacing w:after="0" w:line="276" w:lineRule="auto"/>
        <w:ind w:firstLine="709"/>
        <w:jc w:val="both"/>
        <w:rPr>
          <w:rFonts w:ascii="Times New Roman" w:hAnsi="Times New Roman" w:cs="Times New Roman"/>
        </w:rPr>
      </w:pPr>
    </w:p>
    <w:p w14:paraId="0A1C2731" w14:textId="36D9F82C" w:rsidR="009B2B25" w:rsidRPr="009B2B25" w:rsidRDefault="009B2B25" w:rsidP="009B2B25" vyd:_id="vyd:0000000000004d">
      <w:pPr>
        <w:spacing w:after="0" w:line="276" w:lineRule="auto"/>
        <w:ind w:firstLine="709"/>
        <w:jc w:val="both"/>
        <w:rPr>
          <w:rFonts w:ascii="Times New Roman" w:hAnsi="Times New Roman" w:cs="Times New Roman"/>
        </w:rPr>
      </w:pPr>
      <w:r>
        <w:rPr>
          <w:rFonts w:ascii="Times New Roman" w:hAnsi="Times New Roman" w:cs="Times New Roman"/>
        </w:rPr>
        <w:t vyd:_id="vyd:0000000000004h" xml:space="preserve">9. Испытание элегазовых выключателей напряжением до </w:t>
      </w:r>
      <w:r>
        <w:rPr>
          <w:rFonts w:ascii="Times New Roman" w:hAnsi="Times New Roman" w:cs="Times New Roman"/>
        </w:rPr>
        <w:t vyd:_id="vyd:0000000000004g" xml:space="preserve">220 </w:t>
      </w:r>
      <w:r>
        <w:rPr>
          <w:rFonts w:ascii="Times New Roman" w:hAnsi="Times New Roman" w:cs="Times New Roman"/>
        </w:rPr>
        <w:t vyd:_id="vyd:0000000000004f">кВ</w:t>
      </w:r>
      <w:r>
        <w:rPr>
          <w:rFonts w:ascii="Times New Roman" w:hAnsi="Times New Roman" w:cs="Times New Roman"/>
        </w:rPr>
        <w:t vyd:_id="vyd:0000000000004e" xml:space="preserve"> включительно (измерение сопротивления изоляции вторичных цепей и обмоток электромагнитов управления, испытание повышенным напряжением промышленной частоты, измерение сопротивления постоянному току, проверка характеристик выключателя, испытание многократными опробованиями, проверка герметичности, проверка содержания влаги в элегазе, испытание встроенных трансформаторов тока).</w:t>
      </w:r>
    </w:p>
    <w:p w14:paraId="751844A9" w14:textId="77777777" w:rsidR="009B2B25" w:rsidRPr="009B2B25" w:rsidRDefault="009B2B25" w:rsidP="009B2B25" vyd:_id="vyd:0000000000004c">
      <w:pPr>
        <w:spacing w:after="0" w:line="276" w:lineRule="auto"/>
        <w:ind w:firstLine="709"/>
        <w:jc w:val="both"/>
        <w:rPr>
          <w:rFonts w:ascii="Times New Roman" w:hAnsi="Times New Roman" w:cs="Times New Roman"/>
        </w:rPr>
      </w:pPr>
    </w:p>
    <w:p w14:paraId="3F0EFAA2" w14:textId="58B71B67" w:rsidR="009B2B25" w:rsidRPr="009B2B25" w:rsidRDefault="009B2B25" w:rsidP="009B2B25" vyd:_id="vyd:00000000000047">
      <w:pPr>
        <w:spacing w:after="0" w:line="276" w:lineRule="auto"/>
        <w:ind w:firstLine="709"/>
        <w:jc w:val="both"/>
        <w:rPr>
          <w:rFonts w:ascii="Times New Roman" w:hAnsi="Times New Roman" w:cs="Times New Roman"/>
        </w:rPr>
      </w:pPr>
      <w:r>
        <w:rPr>
          <w:rFonts w:ascii="Times New Roman" w:hAnsi="Times New Roman" w:cs="Times New Roman"/>
        </w:rPr>
        <w:t vyd:_id="vyd:0000000000004b" xml:space="preserve">10. Испытание вакуумных выключателей напряжением до </w:t>
      </w:r>
      <w:r>
        <w:rPr>
          <w:rFonts w:ascii="Times New Roman" w:hAnsi="Times New Roman" w:cs="Times New Roman"/>
        </w:rPr>
        <w:t vyd:_id="vyd:0000000000004a" xml:space="preserve">220 </w:t>
      </w:r>
      <w:r>
        <w:rPr>
          <w:rFonts w:ascii="Times New Roman" w:hAnsi="Times New Roman" w:cs="Times New Roman"/>
        </w:rPr>
        <w:t vyd:_id="vyd:00000000000049">кВ</w:t>
      </w:r>
      <w:r>
        <w:rPr>
          <w:rFonts w:ascii="Times New Roman" w:hAnsi="Times New Roman" w:cs="Times New Roman"/>
        </w:rPr>
        <w:t vyd:_id="vyd:00000000000048" xml:space="preserve"> включительно (измерение сопротивления изоляции, испытание изоляции повышенным напряжением промышленной частоты, измерение сопротивления постоянному току, измерение скоростных и временных характеристик, измерение хода подвижных частей, одновременности замыкания, проверка напряжения срабатывания выключателя, испытание многократными опробованиями).</w:t>
      </w:r>
    </w:p>
    <w:p w14:paraId="3CB200C7" w14:textId="77777777" w:rsidR="009B2B25" w:rsidRPr="009B2B25" w:rsidRDefault="009B2B25" w:rsidP="009B2B25" vyd:_id="vyd:00000000000046">
      <w:pPr>
        <w:spacing w:after="0" w:line="276" w:lineRule="auto"/>
        <w:ind w:firstLine="709"/>
        <w:jc w:val="both"/>
        <w:rPr>
          <w:rFonts w:ascii="Times New Roman" w:hAnsi="Times New Roman" w:cs="Times New Roman"/>
        </w:rPr>
      </w:pPr>
    </w:p>
    <w:p w14:paraId="13D4A9AA" w14:textId="231D0B31" w:rsidR="009B2B25" w:rsidRPr="009B2B25" w:rsidRDefault="009B2B25" w:rsidP="009B2B25" vyd:_id="vyd:00000000000041">
      <w:pPr>
        <w:spacing w:after="0" w:line="276" w:lineRule="auto"/>
        <w:ind w:firstLine="709"/>
        <w:jc w:val="both"/>
        <w:rPr>
          <w:rFonts w:ascii="Times New Roman" w:hAnsi="Times New Roman" w:cs="Times New Roman"/>
        </w:rPr>
      </w:pPr>
      <w:r>
        <w:rPr>
          <w:rFonts w:ascii="Times New Roman" w:hAnsi="Times New Roman" w:cs="Times New Roman"/>
        </w:rPr>
        <w:t vyd:_id="vyd:00000000000045" xml:space="preserve">11. Испытания выключателей нагрузки напряжением до </w:t>
      </w:r>
      <w:r>
        <w:rPr>
          <w:rFonts w:ascii="Times New Roman" w:hAnsi="Times New Roman" w:cs="Times New Roman"/>
        </w:rPr>
        <w:t vyd:_id="vyd:00000000000044" xml:space="preserve">220 </w:t>
      </w:r>
      <w:r>
        <w:rPr>
          <w:rFonts w:ascii="Times New Roman" w:hAnsi="Times New Roman" w:cs="Times New Roman"/>
        </w:rPr>
        <w:t vyd:_id="vyd:00000000000043">кВ</w:t>
      </w:r>
      <w:r>
        <w:rPr>
          <w:rFonts w:ascii="Times New Roman" w:hAnsi="Times New Roman" w:cs="Times New Roman"/>
        </w:rPr>
        <w:t vyd:_id="vyd:00000000000042" xml:space="preserve"> включительно (измерение сопротивления изоляции вторичных цепей и обмоток, испытание повышенным напряжением промышленной частоты, измерение сопротивления постоянному току, проверка действия механизма свободного расцепления, проверка срабатывания привода при пониженном напряжении, испытание предохранителей, испытание многократными опробованиями, определение степени износа дугогасящих вкладышей, определение степени обгорания контактов).</w:t>
      </w:r>
    </w:p>
    <w:p w14:paraId="607D8A4A" w14:textId="77777777" w:rsidR="009B2B25" w:rsidRPr="009B2B25" w:rsidRDefault="009B2B25" w:rsidP="009B2B25" vyd:_id="vyd:00000000000040">
      <w:pPr>
        <w:spacing w:after="0" w:line="276" w:lineRule="auto"/>
        <w:ind w:firstLine="709"/>
        <w:jc w:val="both"/>
        <w:rPr>
          <w:rFonts w:ascii="Times New Roman" w:hAnsi="Times New Roman" w:cs="Times New Roman"/>
        </w:rPr>
      </w:pPr>
    </w:p>
    <w:p w14:paraId="4B2F272D" w14:textId="286038BE" w:rsidR="009B2B25" w:rsidRPr="009B2B25" w:rsidRDefault="009B2B25" w:rsidP="009B2B25" vyd:_id="vyd:0000000000003u">
      <w:pPr>
        <w:spacing w:after="0" w:line="276" w:lineRule="auto"/>
        <w:ind w:firstLine="709"/>
        <w:jc w:val="both"/>
        <w:rPr>
          <w:rFonts w:ascii="Times New Roman" w:hAnsi="Times New Roman" w:cs="Times New Roman"/>
        </w:rPr>
      </w:pPr>
      <w:r>
        <w:rPr>
          <w:rFonts w:ascii="Times New Roman" w:hAnsi="Times New Roman" w:cs="Times New Roman"/>
        </w:rPr>
        <w:t vyd:_id="vyd:0000000000003z" xml:space="preserve">12. Испытание разъединителей, отделителей, короткозамыкателей напряжением до </w:t>
      </w:r>
      <w:r>
        <w:rPr>
          <w:rFonts w:ascii="Times New Roman" w:hAnsi="Times New Roman" w:cs="Times New Roman"/>
        </w:rPr>
        <w:t vyd:_id="vyd:0000000000003y" xml:space="preserve">220 </w:t>
      </w:r>
      <w:r>
        <w:rPr>
          <w:rFonts w:ascii="Times New Roman" w:hAnsi="Times New Roman" w:cs="Times New Roman"/>
        </w:rPr>
        <w:t vyd:_id="vyd:0000000000003x">кВ</w:t>
      </w:r>
      <w:r>
        <w:rPr>
          <w:rFonts w:ascii="Times New Roman" w:hAnsi="Times New Roman" w:cs="Times New Roman"/>
        </w:rPr>
        <w:t vyd:_id="vyd:0000000000003w" xml:space="preserve"> включительно (измерение сопротивления изоляции, испытание изоляции повышенным напряжением промышленной частоты, измерение сопротивления постоянному току, измерение вытягивающих усилий подвижных контактов из </w:t>
      </w:r>
      <w:r>
        <w:rPr>
          <w:rFonts w:ascii="Times New Roman" w:hAnsi="Times New Roman" w:cs="Times New Roman"/>
        </w:rPr>
        <w:t vyd:_id="vyd:0000000000003v">неподвижных, проверка работы разъединителя, отделителя, определение временных характеристик, проверка работы механической блокировки).</w:t>
      </w:r>
    </w:p>
    <w:p w14:paraId="6AFED192" w14:textId="77777777" w:rsidR="009B2B25" w:rsidRPr="009B2B25" w:rsidRDefault="009B2B25" w:rsidP="009B2B25" vyd:_id="vyd:0000000000003t">
      <w:pPr>
        <w:spacing w:after="0" w:line="276" w:lineRule="auto"/>
        <w:ind w:firstLine="709"/>
        <w:jc w:val="both"/>
        <w:rPr>
          <w:rFonts w:ascii="Times New Roman" w:hAnsi="Times New Roman" w:cs="Times New Roman"/>
        </w:rPr>
      </w:pPr>
    </w:p>
    <w:p w14:paraId="4CBAC147" w14:textId="1F9CD955" w:rsidR="009B2B25" w:rsidRPr="009B2B25" w:rsidRDefault="009B2B25" w:rsidP="009B2B25" vyd:_id="vyd:0000000000003o">
      <w:pPr>
        <w:spacing w:after="0" w:line="276" w:lineRule="auto"/>
        <w:ind w:firstLine="709"/>
        <w:jc w:val="both"/>
        <w:rPr>
          <w:rFonts w:ascii="Times New Roman" w:hAnsi="Times New Roman" w:cs="Times New Roman"/>
        </w:rPr>
      </w:pPr>
      <w:r>
        <w:rPr>
          <w:rFonts w:ascii="Times New Roman" w:hAnsi="Times New Roman" w:cs="Times New Roman"/>
        </w:rPr>
        <w:t vyd:_id="vyd:0000000000003s" xml:space="preserve">13. Испытание комплектных распределительных устройств внутренней и наружной установки КРУ и КРУН напряжением до </w:t>
      </w:r>
      <w:r>
        <w:rPr>
          <w:rFonts w:ascii="Times New Roman" w:hAnsi="Times New Roman" w:cs="Times New Roman"/>
        </w:rPr>
        <w:t vyd:_id="vyd:0000000000003r" xml:space="preserve">220 </w:t>
      </w:r>
      <w:r>
        <w:rPr>
          <w:rFonts w:ascii="Times New Roman" w:hAnsi="Times New Roman" w:cs="Times New Roman"/>
        </w:rPr>
        <w:t vyd:_id="vyd:0000000000003q">кВ</w:t>
      </w:r>
      <w:r>
        <w:rPr>
          <w:rFonts w:ascii="Times New Roman" w:hAnsi="Times New Roman" w:cs="Times New Roman"/>
        </w:rPr>
        <w:t vyd:_id="vyd:0000000000003p" xml:space="preserve"> включительно (измерение сопротивления изоляции, испытание повышенным напряжением промышленной частоты, измерение сопротивления постоянному току, механические испытания).</w:t>
      </w:r>
    </w:p>
    <w:p w14:paraId="3395A8B8" w14:textId="77777777" w:rsidR="009B2B25" w:rsidRPr="009B2B25" w:rsidRDefault="009B2B25" w:rsidP="009B2B25" vyd:_id="vyd:0000000000003n">
      <w:pPr>
        <w:spacing w:after="0" w:line="276" w:lineRule="auto"/>
        <w:ind w:firstLine="709"/>
        <w:jc w:val="both"/>
        <w:rPr>
          <w:rFonts w:ascii="Times New Roman" w:hAnsi="Times New Roman" w:cs="Times New Roman"/>
        </w:rPr>
      </w:pPr>
    </w:p>
    <w:p w14:paraId="0F767237" w14:textId="3FF75E5C" w:rsidR="009B2B25" w:rsidRPr="009B2B25" w:rsidRDefault="009B2B25" w:rsidP="009B2B25" vyd:_id="vyd:0000000000003i">
      <w:pPr>
        <w:spacing w:after="0" w:line="276" w:lineRule="auto"/>
        <w:ind w:firstLine="709"/>
        <w:jc w:val="both"/>
        <w:rPr>
          <w:rFonts w:ascii="Times New Roman" w:hAnsi="Times New Roman" w:cs="Times New Roman"/>
        </w:rPr>
      </w:pPr>
      <w:r>
        <w:rPr>
          <w:rFonts w:ascii="Times New Roman" w:hAnsi="Times New Roman" w:cs="Times New Roman"/>
        </w:rPr>
        <w:t vyd:_id="vyd:0000000000003m" xml:space="preserve">14. Испытания и измерения комплектных экранированных токопроводов с воздушным охлаждением и шинопроводов до </w:t>
      </w:r>
      <w:r>
        <w:rPr>
          <w:rFonts w:ascii="Times New Roman" w:hAnsi="Times New Roman" w:cs="Times New Roman"/>
        </w:rPr>
        <w:t vyd:_id="vyd:0000000000003l" xml:space="preserve">220 </w:t>
      </w:r>
      <w:r>
        <w:rPr>
          <w:rFonts w:ascii="Times New Roman" w:hAnsi="Times New Roman" w:cs="Times New Roman"/>
        </w:rPr>
        <w:t vyd:_id="vyd:0000000000003k">кВ</w:t>
      </w:r>
      <w:r>
        <w:rPr>
          <w:rFonts w:ascii="Times New Roman" w:hAnsi="Times New Roman" w:cs="Times New Roman"/>
        </w:rPr>
        <w:t vyd:_id="vyd:0000000000003j" xml:space="preserve"> включительно (измерение сопротивления изоляции, испытание повышенным напряжением промышленной частоты, проверка качества выполнения болтовых и сварных соединений, проверка состояния изоляционных прокладок, осмотр и проверка устройства искусственного охлаждения токопровода).</w:t>
      </w:r>
    </w:p>
    <w:p w14:paraId="4E085383" w14:textId="77777777" w:rsidR="009B2B25" w:rsidRPr="009B2B25" w:rsidRDefault="009B2B25" w:rsidP="009B2B25" vyd:_id="vyd:0000000000003h">
      <w:pPr>
        <w:spacing w:after="0" w:line="276" w:lineRule="auto"/>
        <w:ind w:firstLine="709"/>
        <w:jc w:val="both"/>
        <w:rPr>
          <w:rFonts w:ascii="Times New Roman" w:hAnsi="Times New Roman" w:cs="Times New Roman"/>
        </w:rPr>
      </w:pPr>
    </w:p>
    <w:p w14:paraId="3078B6E3" w14:textId="62CE89EF" w:rsidR="009B2B25" w:rsidRPr="009B2B25" w:rsidRDefault="009B2B25" w:rsidP="009B2B25" vyd:_id="vyd:0000000000003c">
      <w:pPr>
        <w:spacing w:after="0" w:line="276" w:lineRule="auto"/>
        <w:ind w:firstLine="709"/>
        <w:jc w:val="both"/>
        <w:rPr>
          <w:rFonts w:ascii="Times New Roman" w:hAnsi="Times New Roman" w:cs="Times New Roman"/>
        </w:rPr>
      </w:pPr>
      <w:r>
        <w:rPr>
          <w:rFonts w:ascii="Times New Roman" w:hAnsi="Times New Roman" w:cs="Times New Roman"/>
        </w:rPr>
        <w:t vyd:_id="vyd:0000000000003g" xml:space="preserve">15. Испытание сборных и соединительных шин напряжением до </w:t>
      </w:r>
      <w:r>
        <w:rPr>
          <w:rFonts w:ascii="Times New Roman" w:hAnsi="Times New Roman" w:cs="Times New Roman"/>
        </w:rPr>
        <w:t vyd:_id="vyd:0000000000003f" xml:space="preserve">220 </w:t>
      </w:r>
      <w:r>
        <w:rPr>
          <w:rFonts w:ascii="Times New Roman" w:hAnsi="Times New Roman" w:cs="Times New Roman"/>
        </w:rPr>
        <w:t vyd:_id="vyd:0000000000003e">кВ</w:t>
      </w:r>
      <w:r>
        <w:rPr>
          <w:rFonts w:ascii="Times New Roman" w:hAnsi="Times New Roman" w:cs="Times New Roman"/>
        </w:rPr>
        <w:t vyd:_id="vyd:0000000000003d" xml:space="preserve"> включительно (измерение сопротивления изоляции подвесных и опорных фарфоровых изоляторов; испытание изоляции повышенным напряжением промышленной частоты, проверка качества болтовых контактных соединений, проверка качества выполнения опрессованных контактных соединений, контроль сварных соединений, испытание вводов и проходных изоляторов).</w:t>
      </w:r>
    </w:p>
    <w:p w14:paraId="220CE454" w14:textId="77777777" w:rsidR="009B2B25" w:rsidRPr="009B2B25" w:rsidRDefault="009B2B25" w:rsidP="009B2B25" vyd:_id="vyd:0000000000003b">
      <w:pPr>
        <w:spacing w:after="0" w:line="276" w:lineRule="auto"/>
        <w:ind w:firstLine="709"/>
        <w:jc w:val="both"/>
        <w:rPr>
          <w:rFonts w:ascii="Times New Roman" w:hAnsi="Times New Roman" w:cs="Times New Roman"/>
        </w:rPr>
      </w:pPr>
    </w:p>
    <w:p w14:paraId="63A03764" w14:textId="7DABE3EA" w:rsidR="009B2B25" w:rsidRPr="009B2B25" w:rsidRDefault="009B2B25" w:rsidP="009B2B25" vyd:_id="vyd:00000000000036">
      <w:pPr>
        <w:spacing w:after="0" w:line="276" w:lineRule="auto"/>
        <w:ind w:firstLine="709"/>
        <w:jc w:val="both"/>
        <w:rPr>
          <w:rFonts w:ascii="Times New Roman" w:hAnsi="Times New Roman" w:cs="Times New Roman"/>
        </w:rPr>
      </w:pPr>
      <w:r>
        <w:rPr>
          <w:rFonts w:ascii="Times New Roman" w:hAnsi="Times New Roman" w:cs="Times New Roman"/>
        </w:rPr>
        <w:t vyd:_id="vyd:0000000000003a" xml:space="preserve">16. Испытание сухих токоограничивающих реакторов напряжением до </w:t>
      </w:r>
      <w:r>
        <w:rPr>
          <w:rFonts w:ascii="Times New Roman" w:hAnsi="Times New Roman" w:cs="Times New Roman"/>
        </w:rPr>
        <w:t vyd:_id="vyd:00000000000039" xml:space="preserve">220 </w:t>
      </w:r>
      <w:r>
        <w:rPr>
          <w:rFonts w:ascii="Times New Roman" w:hAnsi="Times New Roman" w:cs="Times New Roman"/>
        </w:rPr>
        <w:t vyd:_id="vyd:00000000000038">кВ</w:t>
      </w:r>
      <w:r>
        <w:rPr>
          <w:rFonts w:ascii="Times New Roman" w:hAnsi="Times New Roman" w:cs="Times New Roman"/>
        </w:rPr>
        <w:t vyd:_id="vyd:00000000000037" xml:space="preserve"> включительно (измерение сопротивления изоляции обмоток относительно болтов крепления, испытание повышенным напряжением промышленной частоты).</w:t>
      </w:r>
    </w:p>
    <w:p w14:paraId="1479DF1B" w14:textId="77777777" w:rsidR="009B2B25" w:rsidRPr="009B2B25" w:rsidRDefault="009B2B25" w:rsidP="009B2B25" vyd:_id="vyd:00000000000035">
      <w:pPr>
        <w:spacing w:after="0" w:line="276" w:lineRule="auto"/>
        <w:ind w:firstLine="709"/>
        <w:jc w:val="both"/>
        <w:rPr>
          <w:rFonts w:ascii="Times New Roman" w:hAnsi="Times New Roman" w:cs="Times New Roman"/>
        </w:rPr>
      </w:pPr>
    </w:p>
    <w:p w14:paraId="2270D83E" w14:textId="77777777" w:rsidR="009B2B25" w:rsidRPr="009B2B25" w:rsidRDefault="009B2B25" w:rsidP="009B2B25" vyd:_id="vyd:00000000000031">
      <w:pPr>
        <w:spacing w:after="0" w:line="276" w:lineRule="auto"/>
        <w:ind w:firstLine="709"/>
        <w:jc w:val="both"/>
        <w:rPr>
          <w:rFonts w:ascii="Times New Roman" w:hAnsi="Times New Roman" w:cs="Times New Roman"/>
        </w:rPr>
      </w:pPr>
      <w:r>
        <w:rPr>
          <w:rFonts w:ascii="Times New Roman" w:hAnsi="Times New Roman" w:cs="Times New Roman"/>
        </w:rPr>
        <w:t vyd:_id="vyd:00000000000034" xml:space="preserve">17. Испытание конденсаторов напряжением до 1 </w:t>
      </w:r>
      <w:r>
        <w:rPr>
          <w:rFonts w:ascii="Times New Roman" w:hAnsi="Times New Roman" w:cs="Times New Roman"/>
        </w:rPr>
        <w:t vyd:_id="vyd:00000000000033">кВ</w:t>
      </w:r>
      <w:r>
        <w:rPr>
          <w:rFonts w:ascii="Times New Roman" w:hAnsi="Times New Roman" w:cs="Times New Roman"/>
        </w:rPr>
        <w:t vyd:_id="vyd:00000000000032" xml:space="preserve"> и выше (измерение сопротивления изоляции, измерение емкости, испытание изоляции повышенным напряжением промышленной частоты, измерение емкости, измерение тангенса угла диэлектрических потерь, испытание батареи конденсаторов трехкратным включением).</w:t>
      </w:r>
    </w:p>
    <w:p w14:paraId="5E24764C" w14:textId="77777777" w:rsidR="009B2B25" w:rsidRPr="009B2B25" w:rsidRDefault="009B2B25" w:rsidP="009B2B25" vyd:_id="vyd:00000000000030">
      <w:pPr>
        <w:spacing w:after="0" w:line="276" w:lineRule="auto"/>
        <w:ind w:firstLine="709"/>
        <w:jc w:val="both"/>
        <w:rPr>
          <w:rFonts w:ascii="Times New Roman" w:hAnsi="Times New Roman" w:cs="Times New Roman"/>
        </w:rPr>
      </w:pPr>
    </w:p>
    <w:p w14:paraId="37DB2F28" w14:textId="0D6C73A4" w:rsidR="009B2B25" w:rsidRPr="009B2B25" w:rsidRDefault="009B2B25" w:rsidP="009B2B25" vyd:_id="vyd:0000000000002v">
      <w:pPr>
        <w:spacing w:after="0" w:line="276" w:lineRule="auto"/>
        <w:ind w:firstLine="709"/>
        <w:jc w:val="both"/>
        <w:rPr>
          <w:rFonts w:ascii="Times New Roman" w:hAnsi="Times New Roman" w:cs="Times New Roman"/>
        </w:rPr>
      </w:pPr>
      <w:r>
        <w:rPr>
          <w:rFonts w:ascii="Times New Roman" w:hAnsi="Times New Roman" w:cs="Times New Roman"/>
        </w:rPr>
        <w:t vyd:_id="vyd:0000000000002z" xml:space="preserve">18. Испытание вентильных разрядников и ограничителей перенапряжения напряжением до </w:t>
      </w:r>
      <w:r>
        <w:rPr>
          <w:rFonts w:ascii="Times New Roman" w:hAnsi="Times New Roman" w:cs="Times New Roman"/>
        </w:rPr>
        <w:t vyd:_id="vyd:0000000000002y" xml:space="preserve">220 </w:t>
      </w:r>
      <w:r>
        <w:rPr>
          <w:rFonts w:ascii="Times New Roman" w:hAnsi="Times New Roman" w:cs="Times New Roman"/>
        </w:rPr>
        <w:t vyd:_id="vyd:0000000000002x">кВ</w:t>
      </w:r>
      <w:r>
        <w:rPr>
          <w:rFonts w:ascii="Times New Roman" w:hAnsi="Times New Roman" w:cs="Times New Roman"/>
        </w:rPr>
        <w:t vyd:_id="vyd:0000000000002w" xml:space="preserve"> включительно (измерение сопротивления разрядников и ограничителей перенапряжения, измерение пробивных напряжений, проверка элементов, входящих в комплект приспособления для измерения тока проводимости перенапряжений под рабочим напряжением, измерение сопротивления изоляции изолирующих оснований разрядников с регистраторами срабатывания, измерение пробивного напряжения вентильных разрядников при промышленной частоте, проверка герметичности разрядников).</w:t>
      </w:r>
    </w:p>
    <w:p w14:paraId="6EACDA6F" w14:textId="77777777" w:rsidR="009B2B25" w:rsidRPr="009B2B25" w:rsidRDefault="009B2B25" w:rsidP="009B2B25" vyd:_id="vyd:0000000000002u">
      <w:pPr>
        <w:spacing w:after="0" w:line="276" w:lineRule="auto"/>
        <w:ind w:firstLine="709"/>
        <w:jc w:val="both"/>
        <w:rPr>
          <w:rFonts w:ascii="Times New Roman" w:hAnsi="Times New Roman" w:cs="Times New Roman"/>
        </w:rPr>
      </w:pPr>
    </w:p>
    <w:p w14:paraId="7844CA68" w14:textId="693694FD" w:rsidR="009B2B25" w:rsidRPr="009B2B25" w:rsidRDefault="009B2B25" w:rsidP="009B2B25" vyd:_id="vyd:0000000000002p">
      <w:pPr>
        <w:spacing w:after="0" w:line="276" w:lineRule="auto"/>
        <w:ind w:firstLine="709"/>
        <w:jc w:val="both"/>
        <w:rPr>
          <w:rFonts w:ascii="Times New Roman" w:hAnsi="Times New Roman" w:cs="Times New Roman"/>
        </w:rPr>
      </w:pPr>
      <w:r>
        <w:rPr>
          <w:rFonts w:ascii="Times New Roman" w:hAnsi="Times New Roman" w:cs="Times New Roman"/>
        </w:rPr>
        <w:t vyd:_id="vyd:0000000000002t" xml:space="preserve">19. Испытание трубчатых разрядников напряжением до </w:t>
      </w:r>
      <w:r>
        <w:rPr>
          <w:rFonts w:ascii="Times New Roman" w:hAnsi="Times New Roman" w:cs="Times New Roman"/>
        </w:rPr>
        <w:t vyd:_id="vyd:0000000000002s" xml:space="preserve">220 </w:t>
      </w:r>
      <w:r>
        <w:rPr>
          <w:rFonts w:ascii="Times New Roman" w:hAnsi="Times New Roman" w:cs="Times New Roman"/>
        </w:rPr>
        <w:t vyd:_id="vyd:0000000000002r">кВ</w:t>
      </w:r>
      <w:r>
        <w:rPr>
          <w:rFonts w:ascii="Times New Roman" w:hAnsi="Times New Roman" w:cs="Times New Roman"/>
        </w:rPr>
        <w:t vyd:_id="vyd:0000000000002q" xml:space="preserve"> включительно (проверка состояния поверхности разрядника, измерение внутреннего диаметра разрядника, измерение внутреннего искрового промежутка, измерение внешнего искрового промежутка, проверка расположения зоны выхлопа разрядника).</w:t>
      </w:r>
    </w:p>
    <w:p w14:paraId="0216022E" w14:textId="77777777" w:rsidR="009B2B25" w:rsidRPr="009B2B25" w:rsidRDefault="009B2B25" w:rsidP="009B2B25" vyd:_id="vyd:0000000000002o">
      <w:pPr>
        <w:spacing w:after="0" w:line="276" w:lineRule="auto"/>
        <w:ind w:firstLine="709"/>
        <w:jc w:val="both"/>
        <w:rPr>
          <w:rFonts w:ascii="Times New Roman" w:hAnsi="Times New Roman" w:cs="Times New Roman"/>
        </w:rPr>
      </w:pPr>
    </w:p>
    <w:p w14:paraId="215E3EB5" w14:textId="77777777" w:rsidR="009B2B25" w:rsidRPr="009B2B25" w:rsidRDefault="009B2B25" w:rsidP="009B2B25" vyd:_id="vyd:0000000000002k">
      <w:pPr>
        <w:spacing w:after="0" w:line="276" w:lineRule="auto"/>
        <w:ind w:firstLine="709"/>
        <w:jc w:val="both"/>
        <w:rPr>
          <w:rFonts w:ascii="Times New Roman" w:hAnsi="Times New Roman" w:cs="Times New Roman"/>
        </w:rPr>
      </w:pPr>
      <w:r>
        <w:rPr>
          <w:rFonts w:ascii="Times New Roman" w:hAnsi="Times New Roman" w:cs="Times New Roman"/>
        </w:rPr>
        <w:t vyd:_id="vyd:0000000000002n" xml:space="preserve">20. Предохранители, предохранители-разъединители напряжением выше 1 </w:t>
      </w:r>
      <w:r>
        <w:rPr>
          <w:rFonts w:ascii="Times New Roman" w:hAnsi="Times New Roman" w:cs="Times New Roman"/>
        </w:rPr>
        <w:t vyd:_id="vyd:0000000000002m">кВ</w:t>
      </w:r>
      <w:r>
        <w:rPr>
          <w:rFonts w:ascii="Times New Roman" w:hAnsi="Times New Roman" w:cs="Times New Roman"/>
        </w:rPr>
        <w:t vyd:_id="vyd:0000000000002l" xml:space="preserve"> (испытание опорной изоляции предохранителей повышенным напряжением промышленной частоты, проверка целостности плавких вставок и токоограничивающих резисторов, измерение сопротивления постоянному току токоведущей части патрона предохранителя-разъединителя, измерение контактного нажатия в разъемных контактах предохранителя-разъединителя, проверка состояния дугогасительной части патрона предохранителя-разъединителя, проверка работы предохранителя-разъединителя).</w:t>
      </w:r>
    </w:p>
    <w:p w14:paraId="37986EBD" w14:textId="77777777" w:rsidR="009B2B25" w:rsidRPr="009B2B25" w:rsidRDefault="009B2B25" w:rsidP="009B2B25" vyd:_id="vyd:0000000000002j">
      <w:pPr>
        <w:spacing w:after="0" w:line="276" w:lineRule="auto"/>
        <w:ind w:firstLine="709"/>
        <w:jc w:val="both"/>
        <w:rPr>
          <w:rFonts w:ascii="Times New Roman" w:hAnsi="Times New Roman" w:cs="Times New Roman"/>
        </w:rPr>
      </w:pPr>
    </w:p>
    <w:p w14:paraId="6DDD0FFD" w14:textId="59E3F453" w:rsidR="009B2B25" w:rsidRPr="009B2B25" w:rsidRDefault="009B2B25" w:rsidP="009B2B25" vyd:_id="vyd:0000000000002e">
      <w:pPr>
        <w:spacing w:after="0" w:line="276" w:lineRule="auto"/>
        <w:ind w:firstLine="709"/>
        <w:jc w:val="both"/>
        <w:rPr>
          <w:rFonts w:ascii="Times New Roman" w:hAnsi="Times New Roman" w:cs="Times New Roman"/>
        </w:rPr>
      </w:pPr>
      <w:r>
        <w:rPr>
          <w:rFonts w:ascii="Times New Roman" w:hAnsi="Times New Roman" w:cs="Times New Roman"/>
        </w:rPr>
        <w:t vyd:_id="vyd:0000000000002i" xml:space="preserve">21. Испытание вводов и проходных изоляторов напряжением до </w:t>
      </w:r>
      <w:r>
        <w:rPr>
          <w:rFonts w:ascii="Times New Roman" w:hAnsi="Times New Roman" w:cs="Times New Roman"/>
        </w:rPr>
        <w:t vyd:_id="vyd:0000000000002h" xml:space="preserve">220 </w:t>
      </w:r>
      <w:r>
        <w:rPr>
          <w:rFonts w:ascii="Times New Roman" w:hAnsi="Times New Roman" w:cs="Times New Roman"/>
        </w:rPr>
        <w:t vyd:_id="vyd:0000000000002g">кВ</w:t>
      </w:r>
      <w:r>
        <w:rPr>
          <w:rFonts w:ascii="Times New Roman" w:hAnsi="Times New Roman" w:cs="Times New Roman"/>
        </w:rPr>
        <w:t vyd:_id="vyd:0000000000002f" xml:space="preserve"> включительно (измерение сопротивления изоляции, измерение тангенса угла диэлектрических потерь и емкости изоляции, испытание повышенным напряжением промышленной частоты, проверка уплотнений вводов, испытание трансформаторного масла из маслонаполненных вводов).</w:t>
      </w:r>
    </w:p>
    <w:p w14:paraId="54BB5A1D" w14:textId="77777777" w:rsidR="009B2B25" w:rsidRPr="009B2B25" w:rsidRDefault="009B2B25" w:rsidP="009B2B25" vyd:_id="vyd:0000000000002d">
      <w:pPr>
        <w:spacing w:after="0" w:line="276" w:lineRule="auto"/>
        <w:ind w:firstLine="709"/>
        <w:jc w:val="both"/>
        <w:rPr>
          <w:rFonts w:ascii="Times New Roman" w:hAnsi="Times New Roman" w:cs="Times New Roman"/>
        </w:rPr>
      </w:pPr>
    </w:p>
    <w:p w14:paraId="327CF875" w14:textId="20F4E853" w:rsidR="009B2B25" w:rsidRPr="009B2B25" w:rsidRDefault="009B2B25" w:rsidP="009B2B25" vyd:_id="vyd:00000000000028">
      <w:pPr>
        <w:spacing w:after="0" w:line="276" w:lineRule="auto"/>
        <w:ind w:firstLine="709"/>
        <w:jc w:val="both"/>
        <w:rPr>
          <w:rFonts w:ascii="Times New Roman" w:hAnsi="Times New Roman" w:cs="Times New Roman"/>
        </w:rPr>
      </w:pPr>
      <w:r>
        <w:rPr>
          <w:rFonts w:ascii="Times New Roman" w:hAnsi="Times New Roman" w:cs="Times New Roman"/>
        </w:rPr>
        <w:t vyd:_id="vyd:0000000000002c" xml:space="preserve">22. Испытание подвесных и опорных изоляторов напряжением до </w:t>
      </w:r>
      <w:r>
        <w:rPr>
          <w:rFonts w:ascii="Times New Roman" w:hAnsi="Times New Roman" w:cs="Times New Roman"/>
        </w:rPr>
        <w:t vyd:_id="vyd:0000000000002b" xml:space="preserve">220 </w:t>
      </w:r>
      <w:r>
        <w:rPr>
          <w:rFonts w:ascii="Times New Roman" w:hAnsi="Times New Roman" w:cs="Times New Roman"/>
        </w:rPr>
        <w:t vyd:_id="vyd:0000000000002a">кВ</w:t>
      </w:r>
      <w:r>
        <w:rPr>
          <w:rFonts w:ascii="Times New Roman" w:hAnsi="Times New Roman" w:cs="Times New Roman"/>
        </w:rPr>
        <w:t vyd:_id="vyd:00000000000029" xml:space="preserve"> включительно (измерение сопротивления изоляции, испытание повышенным напряжением промышленной частоты).</w:t>
      </w:r>
    </w:p>
    <w:p w14:paraId="7F5465E2" w14:textId="77777777" w:rsidR="009B2B25" w:rsidRPr="009B2B25" w:rsidRDefault="009B2B25" w:rsidP="009B2B25" vyd:_id="vyd:00000000000027">
      <w:pPr>
        <w:spacing w:after="0" w:line="276" w:lineRule="auto"/>
        <w:ind w:firstLine="709"/>
        <w:jc w:val="both"/>
        <w:rPr>
          <w:rFonts w:ascii="Times New Roman" w:hAnsi="Times New Roman" w:cs="Times New Roman"/>
        </w:rPr>
      </w:pPr>
    </w:p>
    <w:p w14:paraId="63D596F2" w14:textId="77777777" w:rsidR="009B2B25" w:rsidRPr="009B2B25" w:rsidRDefault="009B2B25" w:rsidP="009B2B25" vyd:_id="vyd:00000000000025">
      <w:pPr>
        <w:spacing w:after="0" w:line="276" w:lineRule="auto"/>
        <w:ind w:firstLine="709"/>
        <w:jc w:val="both"/>
        <w:rPr>
          <w:rFonts w:ascii="Times New Roman" w:hAnsi="Times New Roman" w:cs="Times New Roman"/>
        </w:rPr>
      </w:pPr>
      <w:r>
        <w:rPr>
          <w:rFonts w:ascii="Times New Roman" w:hAnsi="Times New Roman" w:cs="Times New Roman"/>
        </w:rPr>
        <w:t vyd:_id="vyd:00000000000026">23. Испытание трансформаторного масла (визуальный контроль, диэлектрическая прочность).</w:t>
      </w:r>
    </w:p>
    <w:p w14:paraId="140CA7E5" w14:textId="77777777" w:rsidR="009B2B25" w:rsidRPr="009B2B25" w:rsidRDefault="009B2B25" w:rsidP="009B2B25" vyd:_id="vyd:00000000000024">
      <w:pPr>
        <w:spacing w:after="0" w:line="276" w:lineRule="auto"/>
        <w:ind w:firstLine="709"/>
        <w:jc w:val="both"/>
        <w:rPr>
          <w:rFonts w:ascii="Times New Roman" w:hAnsi="Times New Roman" w:cs="Times New Roman"/>
        </w:rPr>
      </w:pPr>
    </w:p>
    <w:p w14:paraId="4491B7D6" w14:textId="77777777" w:rsidR="009B2B25" w:rsidRPr="009B2B25" w:rsidRDefault="009B2B25" w:rsidP="009B2B25" vyd:_id="vyd:00000000000022">
      <w:pPr>
        <w:spacing w:after="0" w:line="276" w:lineRule="auto"/>
        <w:ind w:firstLine="709"/>
        <w:jc w:val="both"/>
        <w:rPr>
          <w:rFonts w:ascii="Times New Roman" w:hAnsi="Times New Roman" w:cs="Times New Roman"/>
        </w:rPr>
      </w:pPr>
      <w:r>
        <w:rPr>
          <w:rFonts w:ascii="Times New Roman" w:hAnsi="Times New Roman" w:cs="Times New Roman"/>
        </w:rPr>
        <w:t vyd:_id="vyd:00000000000023">24. Испытание и измерения аккумуляторных батарей (измерение сопротивления изоляции; проверка емкости; проверка напряжения при толчковых токах; проверка плотности электролита; химический анализ электролита; измерение напряжения на элементах; измерение высоты осадка (шлама) в элементах).</w:t>
      </w:r>
    </w:p>
    <w:p w14:paraId="254656B3" w14:textId="77777777" w:rsidR="009B2B25" w:rsidRPr="009B2B25" w:rsidRDefault="009B2B25" w:rsidP="009B2B25" vyd:_id="vyd:00000000000021">
      <w:pPr>
        <w:spacing w:after="0" w:line="276" w:lineRule="auto"/>
        <w:ind w:firstLine="709"/>
        <w:jc w:val="both"/>
        <w:rPr>
          <w:rFonts w:ascii="Times New Roman" w:hAnsi="Times New Roman" w:cs="Times New Roman"/>
        </w:rPr>
      </w:pPr>
    </w:p>
    <w:p w14:paraId="1678CF38" w14:textId="79076EC2" w:rsidR="009B2B25" w:rsidRPr="009B2B25" w:rsidRDefault="009B2B25" w:rsidP="009B2B25" vyd:_id="vyd:0000000000001u">
      <w:pPr>
        <w:spacing w:after="0" w:line="276" w:lineRule="auto"/>
        <w:ind w:firstLine="709"/>
        <w:jc w:val="both"/>
        <w:rPr>
          <w:rFonts w:ascii="Times New Roman" w:hAnsi="Times New Roman" w:cs="Times New Roman"/>
        </w:rPr>
      </w:pPr>
      <w:r>
        <w:rPr>
          <w:rFonts w:ascii="Times New Roman" w:hAnsi="Times New Roman" w:cs="Times New Roman"/>
        </w:rPr>
        <w:t vyd:_id="vyd:00000000000020" xml:space="preserve">25. Испытание силовых кабельных линий напряжением до </w:t>
      </w:r>
      <w:r>
        <w:rPr>
          <w:rFonts w:ascii="Times New Roman" w:hAnsi="Times New Roman" w:cs="Times New Roman"/>
        </w:rPr>
        <w:t vyd:_id="vyd:0000000000001z" xml:space="preserve">220 </w:t>
      </w:r>
      <w:r>
        <w:rPr>
          <w:rFonts w:ascii="Times New Roman" w:hAnsi="Times New Roman" w:cs="Times New Roman"/>
        </w:rPr>
        <w:t vyd:_id="vyd:0000000000001y">кВ</w:t>
      </w:r>
      <w:r>
        <w:rPr>
          <w:rFonts w:ascii="Times New Roman" w:hAnsi="Times New Roman" w:cs="Times New Roman"/>
        </w:rPr>
        <w:t vyd:_id="vyd:0000000000001x" xml:space="preserve"> включительно (проверка целостности и фазировки жил кабеля; измерение сопротивления изоляции; испытание повышенным напряжением выпрямленного тока; испытание напряжением переменного тока частоты 50 Гц; определение активного сопротивления жил; определение электрической рабочей емкости жил; измерение </w:t>
      </w:r>
      <w:r>
        <w:rPr>
          <w:rFonts w:ascii="Times New Roman" w:hAnsi="Times New Roman" w:cs="Times New Roman"/>
        </w:rPr>
        <w:t vyd:_id="vyd:0000000000001w">токораспределения</w:t>
      </w:r>
      <w:r>
        <w:rPr>
          <w:rFonts w:ascii="Times New Roman" w:hAnsi="Times New Roman" w:cs="Times New Roman"/>
        </w:rPr>
        <w:t vyd:_id="vyd:0000000000001v" xml:space="preserve"> по одножильным кабелям; проверка защит от блуждающих токов; испытание на наличие нерастворенного воздуха (пропиточные испытания); испытание подпитывающих агрегатов и автоматического подогрева концевых муфт; проверка антикоррозийных защит; определение характеристик масла и изоляционной жидкости; измерение сопротивления заземления).</w:t>
      </w:r>
    </w:p>
    <w:p w14:paraId="33B2680B" w14:textId="77777777" w:rsidR="009B2B25" w:rsidRPr="009B2B25" w:rsidRDefault="009B2B25" w:rsidP="009B2B25" vyd:_id="vyd:0000000000001t">
      <w:pPr>
        <w:spacing w:after="0" w:line="276" w:lineRule="auto"/>
        <w:ind w:firstLine="709"/>
        <w:jc w:val="both"/>
        <w:rPr>
          <w:rFonts w:ascii="Times New Roman" w:hAnsi="Times New Roman" w:cs="Times New Roman"/>
        </w:rPr>
      </w:pPr>
    </w:p>
    <w:p w14:paraId="5E4E3986" w14:textId="77777777" w:rsidR="009B2B25" w:rsidRPr="009B2B25" w:rsidRDefault="009B2B25" w:rsidP="009B2B25" vyd:_id="vyd:0000000000001q">
      <w:pPr>
        <w:spacing w:after="0" w:line="276" w:lineRule="auto"/>
        <w:ind w:firstLine="709"/>
        <w:jc w:val="both"/>
        <w:rPr>
          <w:rFonts w:ascii="Times New Roman" w:hAnsi="Times New Roman" w:cs="Times New Roman"/>
        </w:rPr>
      </w:pPr>
      <w:r>
        <w:rPr>
          <w:rFonts w:ascii="Times New Roman" w:hAnsi="Times New Roman" w:cs="Times New Roman"/>
        </w:rPr>
        <w:t vyd:_id="vyd:0000000000001s" xml:space="preserve">26. Испытание силовых кабельных линий с изоляцией из сшитого полиэтилена, высокомодульной этиленпропиленовой резины и ПВХ напряжением до и выше 1 </w:t>
      </w:r>
      <w:r>
        <w:rPr>
          <w:rFonts w:ascii="Times New Roman" w:hAnsi="Times New Roman" w:cs="Times New Roman"/>
        </w:rPr>
        <w:t vyd:_id="vyd:0000000000001r">кВ.</w:t>
      </w:r>
    </w:p>
    <w:p w14:paraId="7A01A71D" w14:textId="77777777" w:rsidR="009B2B25" w:rsidRPr="009B2B25" w:rsidRDefault="009B2B25" w:rsidP="009B2B25" vyd:_id="vyd:0000000000001p">
      <w:pPr>
        <w:spacing w:after="0" w:line="276" w:lineRule="auto"/>
        <w:ind w:firstLine="709"/>
        <w:jc w:val="both"/>
        <w:rPr>
          <w:rFonts w:ascii="Times New Roman" w:hAnsi="Times New Roman" w:cs="Times New Roman"/>
        </w:rPr>
      </w:pPr>
    </w:p>
    <w:p w14:paraId="2C74F0C8" w14:textId="77777777" w:rsidR="009B2B25" w:rsidRPr="009B2B25" w:rsidRDefault="009B2B25" w:rsidP="009B2B25" vyd:_id="vyd:0000000000001j">
      <w:pPr>
        <w:spacing w:after="0" w:line="276" w:lineRule="auto"/>
        <w:ind w:firstLine="709"/>
        <w:jc w:val="both"/>
        <w:rPr>
          <w:rFonts w:ascii="Times New Roman" w:hAnsi="Times New Roman" w:cs="Times New Roman"/>
        </w:rPr>
      </w:pPr>
      <w:r>
        <w:rPr>
          <w:rFonts w:ascii="Times New Roman" w:hAnsi="Times New Roman" w:cs="Times New Roman"/>
        </w:rPr>
        <w:t vyd:_id="vyd:0000000000001o" xml:space="preserve">27. Электрические испытания средств защиты (из диэлектрической резины: перчатки, боты, галоши; из твердых органических материалов: штанги изолирующие, изолирующие клещи, указатели напряжения до и выше 1 </w:t>
      </w:r>
      <w:r>
        <w:rPr>
          <w:rFonts w:ascii="Times New Roman" w:hAnsi="Times New Roman" w:cs="Times New Roman"/>
        </w:rPr>
        <w:t vyd:_id="vyd:0000000000001n">кВ</w:t>
      </w:r>
      <w:r>
        <w:rPr>
          <w:rFonts w:ascii="Times New Roman" w:hAnsi="Times New Roman" w:cs="Times New Roman"/>
        </w:rPr>
        <w:t vyd:_id="vyd:0000000000001m" xml:space="preserve">, изолированный инструмент до 1 </w:t>
      </w:r>
      <w:r>
        <w:rPr>
          <w:rFonts w:ascii="Times New Roman" w:hAnsi="Times New Roman" w:cs="Times New Roman"/>
        </w:rPr>
        <w:t vyd:_id="vyd:0000000000001l">кВ</w:t>
      </w:r>
      <w:r>
        <w:rPr>
          <w:rFonts w:ascii="Times New Roman" w:hAnsi="Times New Roman" w:cs="Times New Roman"/>
        </w:rPr>
        <w:t vyd:_id="vyd:0000000000001k">).</w:t>
      </w:r>
    </w:p>
    <w:p w14:paraId="1D45FC34" w14:textId="77777777" w:rsidR="009B2B25" w:rsidRPr="009B2B25" w:rsidRDefault="009B2B25" w:rsidP="009B2B25" vyd:_id="vyd:0000000000001i">
      <w:pPr>
        <w:spacing w:after="0" w:line="276" w:lineRule="auto"/>
        <w:ind w:firstLine="709"/>
        <w:jc w:val="both"/>
        <w:rPr>
          <w:rFonts w:ascii="Times New Roman" w:hAnsi="Times New Roman" w:cs="Times New Roman"/>
        </w:rPr>
      </w:pPr>
    </w:p>
    <w:p w14:paraId="4D8D6291" w14:textId="49C873C1" w:rsidR="009B2B25" w:rsidRDefault="009B2B25" w:rsidP="009B2B25" vyd:_id="vyd:0000000000001c">
      <w:pPr>
        <w:spacing w:after="0" w:line="276" w:lineRule="auto"/>
        <w:ind w:firstLine="709"/>
        <w:jc w:val="both"/>
        <w:rPr>
          <w:rFonts w:ascii="Times New Roman" w:hAnsi="Times New Roman" w:cs="Times New Roman"/>
        </w:rPr>
      </w:pPr>
      <w:r>
        <w:rPr>
          <w:rFonts w:ascii="Times New Roman" w:hAnsi="Times New Roman" w:cs="Times New Roman"/>
        </w:rPr>
        <w:t vyd:_id="vyd:0000000000001h" xml:space="preserve">28. Заземляющие устройства в электроустановках до </w:t>
      </w:r>
      <w:r>
        <w:rPr>
          <w:rFonts w:ascii="Times New Roman" w:hAnsi="Times New Roman" w:cs="Times New Roman"/>
        </w:rPr>
        <w:t vyd:_id="vyd:0000000000001g" xml:space="preserve">220 </w:t>
      </w:r>
      <w:r>
        <w:rPr>
          <w:rFonts w:ascii="Times New Roman" w:hAnsi="Times New Roman" w:cs="Times New Roman"/>
        </w:rPr>
        <w:t vyd:_id="vyd:0000000000001f">кВ</w:t>
      </w:r>
      <w:r>
        <w:rPr>
          <w:rFonts w:ascii="Times New Roman" w:hAnsi="Times New Roman" w:cs="Times New Roman"/>
        </w:rPr>
        <w:t vyd:_id="vyd:0000000000001e" xml:space="preserve"> включительно (проверка элементов заземляющего устройства; проверка цепи между заземлителями и заземленными </w:t>
      </w:r>
      <w:r>
        <w:rPr>
          <w:rFonts w:ascii="Times New Roman" w:hAnsi="Times New Roman" w:cs="Times New Roman"/>
        </w:rPr>
        <w:t vyd:_id="vyd:0000000000001d">элементами; измерение сопротивления заземляющих устройств; измерение напряжения прикосновения (в электроустановках, выполненных по нормам на напряжение прикосновения)).</w:t>
      </w:r>
    </w:p>
    <w:sectPr vyd:_id="vyd:00000000000002" w:rsidR="00846D69" w:rsidRPr="009B2B25" w:rsidSect="00846D69">
      <w:headerReference r:id="rId-3c6b6186-79f6-4a6c-a3cf-6f877a18830b" w:type="default"/>
      <w:type w:val="nextPage"/>
      <w:pgSz w:w="11906" w:h="16838" w:orient="portrait"/>
      <w:pgMar w:top="1134" w:right="850" w:bottom="1134" w:left="1701" w:header="708" w:footer="708" w:gutter="0"/>
      <w:cols w:equalWidth="1" w:space="708" w:sep="0"/>
      <w:vAlign w:val="top"/>
      <w:titlePg w:val="0"/>
      <w:docGrid w:linePitch="360"/>
    </w:sectPr>
  </w:body>
</w:document>
</file>

<file path=word/fontTable.xml><?xml version="1.0" encoding="utf-8"?>
<w:fonts xmlns:mc="http://schemas.openxmlformats.org/markup-compatibility/2006" xmlns:w16se="http://schemas.microsoft.com/office/word/2015/wordml/symex" xmlns:w="http://schemas.openxmlformats.org/wordprocessingml/2006/main" xmlns:w14="http://schemas.microsoft.com/office/word/2010/wordml" xmlns:w15="http://schemas.microsoft.com/office/word/2012/wordml" xmlns:w16="http://schemas.microsoft.com/office/word/2018/wordml" xmlns:w16sdtdh="http://schemas.microsoft.com/office/word/2020/wordml/sdtdatahash" xmlns:w16cid="http://schemas.microsoft.com/office/word/2016/wordml/cid" xmlns:unk1="http://schemas.microsoft.com/office/word/2024/wordml/sdtformatlock" xmlns:unk2="http://schemas.microsoft.com/office/word/2023/wordml/word16du" xmlns:w16cex="http://schemas.microsoft.com/office/word/2018/wordml/cex" mc:Ignorable="w14 w15 w16se w16cid w16 w16cex w16sdtdh unk1 unk2">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header-c6cffe05-8f37-4374-bdb5-21794f61316f.xml><?xml version="1.0" encoding="utf-8"?>
<w:hdr xmlns:w="http://schemas.openxmlformats.org/wordprocessingml/2006/main" xmlns:vyd="http://volga.yandex.com/schemas/document/model" vyd:_id="vyd:msy665nxxa74pe">
  <w:p vyd:_id="vyd:msy665nyjivrpn"/>
</w:hdr>
</file>

<file path=word/numbering.xml><?xml version="1.0" encoding="utf-8"?>
<w:numbering xmlns:w16se="http://schemas.microsoft.com/office/word/2015/wordml/symex" xmlns:w16cex="http://schemas.microsoft.com/office/word/2018/wordml/cex" xmlns:w15="http://schemas.microsoft.com/office/word/2012/wordml" xmlns:w14="http://schemas.microsoft.com/office/word/2010/wordml" xmlns:w16="http://schemas.microsoft.com/office/word/2018/wordml" xmlns:w16sdtdh="http://schemas.microsoft.com/office/word/2020/wordml/sdtdatahash" xmlns:w16cid="http://schemas.microsoft.com/office/word/2016/wordml/cid" xmlns:wp14="http://schemas.microsoft.com/office/word/2010/wordprocessingDrawing" xmlns:mc="http://schemas.openxmlformats.org/markup-compatibility/2006" xmlns:w="http://schemas.openxmlformats.org/wordprocessingml/2006/main" xmlns:unk2="http://schemas.microsoft.com/office/word/2023/wordml/word16du" xmlns:unk1="http://schemas.microsoft.com/office/word/2024/wordml/sdtformatlock" mc:Ignorable="w14 w15 w16se w16cid w16 w16cex w16sdtdh unk1 unk2 wp14">
  <w:abstractNum w15:restartNumberingAfterBreak="0" w:abstractNumId="0">
    <w:nsid w:val="5D7109DC"/>
    <w:multiLevelType w:val="multilevel"/>
    <w:tmpl w:val="C6F41BC4"/>
    <w:lvl w:ilvl="0">
      <w:start w:val="1"/>
      <w:numFmt w:val="decimal"/>
      <w:lvlText w:val="%1."/>
      <w:lvlJc w:val="start"/>
      <w:pPr>
        <w:tabs>
          <w:tab w:val="num" w:pos="720"/>
        </w:tabs>
        <w:ind w:start="720" w:hanging="360"/>
      </w:pPr>
    </w:lvl>
    <w:lvl w:tentative="1" w:ilvl="1">
      <w:start w:val="1"/>
      <w:numFmt w:val="decimal"/>
      <w:lvlText w:val="%2."/>
      <w:lvlJc w:val="start"/>
      <w:pPr>
        <w:tabs>
          <w:tab w:val="num" w:pos="1440"/>
        </w:tabs>
        <w:ind w:start="1440" w:hanging="360"/>
      </w:pPr>
    </w:lvl>
    <w:lvl w:tentative="1" w:ilvl="2">
      <w:start w:val="1"/>
      <w:numFmt w:val="decimal"/>
      <w:lvlText w:val="%3."/>
      <w:lvlJc w:val="start"/>
      <w:pPr>
        <w:tabs>
          <w:tab w:val="num" w:pos="2160"/>
        </w:tabs>
        <w:ind w:start="2160" w:hanging="360"/>
      </w:pPr>
    </w:lvl>
    <w:lvl w:tentative="1" w:ilvl="3">
      <w:start w:val="1"/>
      <w:numFmt w:val="decimal"/>
      <w:lvlText w:val="%4."/>
      <w:lvlJc w:val="start"/>
      <w:pPr>
        <w:tabs>
          <w:tab w:val="num" w:pos="2880"/>
        </w:tabs>
        <w:ind w:start="2880" w:hanging="360"/>
      </w:pPr>
    </w:lvl>
    <w:lvl w:tentative="1" w:ilvl="4">
      <w:start w:val="1"/>
      <w:numFmt w:val="decimal"/>
      <w:lvlText w:val="%5."/>
      <w:lvlJc w:val="start"/>
      <w:pPr>
        <w:tabs>
          <w:tab w:val="num" w:pos="3600"/>
        </w:tabs>
        <w:ind w:start="3600" w:hanging="360"/>
      </w:pPr>
    </w:lvl>
    <w:lvl w:tentative="1" w:ilvl="5">
      <w:start w:val="1"/>
      <w:numFmt w:val="decimal"/>
      <w:lvlText w:val="%6."/>
      <w:lvlJc w:val="start"/>
      <w:pPr>
        <w:tabs>
          <w:tab w:val="num" w:pos="4320"/>
        </w:tabs>
        <w:ind w:start="4320" w:hanging="360"/>
      </w:pPr>
    </w:lvl>
    <w:lvl w:tentative="1" w:ilvl="6">
      <w:start w:val="1"/>
      <w:numFmt w:val="decimal"/>
      <w:lvlText w:val="%7."/>
      <w:lvlJc w:val="start"/>
      <w:pPr>
        <w:tabs>
          <w:tab w:val="num" w:pos="5040"/>
        </w:tabs>
        <w:ind w:start="5040" w:hanging="360"/>
      </w:pPr>
    </w:lvl>
    <w:lvl w:tentative="1" w:ilvl="7">
      <w:start w:val="1"/>
      <w:numFmt w:val="decimal"/>
      <w:lvlText w:val="%8."/>
      <w:lvlJc w:val="start"/>
      <w:pPr>
        <w:tabs>
          <w:tab w:val="num" w:pos="5760"/>
        </w:tabs>
        <w:ind w:start="5760" w:hanging="360"/>
      </w:pPr>
    </w:lvl>
    <w:lvl w:tentative="1" w:ilvl="8">
      <w:start w:val="1"/>
      <w:numFmt w:val="decimal"/>
      <w:lvlText w:val="%9."/>
      <w:lvlJc w:val="start"/>
      <w:pPr>
        <w:tabs>
          <w:tab w:val="num" w:pos="6480"/>
        </w:tabs>
        <w:ind w:start="6480" w:hanging="360"/>
      </w:pPr>
    </w:lvl>
  </w:abstractNum>
  <w:num w16cid:durableId="914821004" w:numId="1">
    <w:abstractNumId w:val="0"/>
  </w:num>
</w:numbering>
</file>

<file path=word/settings.xml><?xml version="1.0" encoding="utf-8"?>
<w:settings xmlns:w16cid="http://schemas.microsoft.com/office/word/2016/wordml/cid" xmlns:mc="http://schemas.openxmlformats.org/markup-compatibility/2006" xmlns:v="urn:schemas-microsoft-com:vml" xmlns:w="http://schemas.openxmlformats.org/wordprocessingml/2006/main" xmlns:w16cex="http://schemas.microsoft.com/office/word/2018/wordml/cex" xmlns:unk1="http://schemas.microsoft.com/office/word/2024/wordml/sdtformatlock" xmlns:unk2="http://schemas.microsoft.com/office/word/2023/wordml/word16du" xmlns:w15="http://schemas.microsoft.com/office/word/2012/wordml" xmlns:w14="http://schemas.microsoft.com/office/word/2010/wordml" xmlns:w16sdtdh="http://schemas.microsoft.com/office/word/2020/wordml/sdtdatahash" xmlns:w16="http://schemas.microsoft.com/office/word/2018/wordml" xmlns:w16se="http://schemas.microsoft.com/office/word/2015/wordml/symex" xmlns:m="http://schemas.openxmlformats.org/officeDocument/2006/math" xmlns:o="urn:schemas-microsoft-com:office:office" mc:Ignorable="w14 w15 w16se w16cid w16 w16cex w16sdtdh unk1 unk2">
  <w14:docId w14:val="66DAD9DE"/>
  <w15:chartTrackingRefBased/>
  <w15:docId w15:val="{D46A4C71-2D40-4E06-9068-F203BAB48C0B}"/>
  <w:zoom w:percent="80"/>
  <w:displayBackgroundShape w:val="1"/>
  <w:defaultTabStop w:val="708"/>
  <w:evenAndOddHeaders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25"/>
    <w:rsid w:val="00610F9A"/>
    <w:rsid w:val="00846D69"/>
    <w:rsid w:val="009B2B25"/>
    <w:rsid w:val="00BE2D59"/>
    <w:rsid w:val="00F92C7F"/>
  </w:rsids>
  <m:mathPr>
    <m:mathFont m:val="Cambria Math"/>
    <m:brkBin m:val="before"/>
    <m:brkBinSub m:val="--"/>
    <m:smallFrac m:val="0"/>
    <m:dispDef m:val="1"/>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w14="http://schemas.microsoft.com/office/word/2010/wordml" xmlns:w="http://schemas.openxmlformats.org/wordprocessingml/2006/main">
  <w:docDefaults>
    <w:rPrDefault>
      <w:rPr>
        <w:rFonts w:asciiTheme="minorHAnsi" w:hAnsiTheme="minorHAnsi" w:eastAsiaTheme="minorHAnsi" w:cstheme="minorBidi"/>
        <w:sz w:val="24"/>
        <w:lang w:val="ru-RU"/>
        <w:kern w:val="2"/>
        <w:szCs w:val="24"/>
        <w14:ligatures w14:val="standardContextual"/>
      </w:rPr>
    </w:rPrDefault>
    <w:pPrDefault>
      <w:pPr>
        <w:spacing w:after="160" w:line="278" w:lineRule="auto"/>
      </w:pPr>
    </w:pPrDefault>
  </w:docDefaults>
  <w:latentStyles w:count="376">
    <w:lsdException w:name="annotation reference" w:semiHidden="1" w:unhideWhenUsed="1"/>
    <w:lsdException w:name="annotation subject" w:semiHidden="1" w:unhideWhenUsed="1"/>
    <w:lsdException w:name="annotation text" w:semiHidden="1" w:unhideWhenUsed="1"/>
    <w:lsdException w:name="Balloon Text" w:semiHidden="1" w:unhideWhenUsed="1"/>
    <w:lsdException w:name="Bibliography" w:uiPriority="37" w:semiHidden="1" w:unhideWhenUsed="1"/>
    <w:lsdException w:name="Block Text" w:semiHidden="1" w:unhideWhenUsed="1"/>
    <w:lsdException w:name="Body Text" w:semiHidden="1" w:unhideWhenUsed="1"/>
    <w:lsdException w:name="Body Text 2" w:semiHidden="1" w:unhideWhenUsed="1"/>
    <w:lsdException w:name="Body Text 3" w:semiHidden="1" w:unhideWhenUsed="1"/>
    <w:lsdException w:name="Body Text First Indent" w:semiHidden="1" w:unhideWhenUsed="1"/>
    <w:lsdException w:name="Body Text First Indent 2" w:semiHidden="1" w:unhideWhenUsed="1"/>
    <w:lsdException w:name="Body Text Indent" w:semiHidden="1" w:unhideWhenUsed="1"/>
    <w:lsdException w:name="Body Text Indent 2" w:semiHidden="1" w:unhideWhenUsed="1"/>
    <w:lsdException w:name="Body Text Indent 3" w:semiHidden="1" w:unhideWhenUsed="1"/>
    <w:lsdException w:name="Book Title" w:uiPriority="33" w:qFormat="1"/>
    <w:lsdException w:name="caption" w:uiPriority="35" w:semiHidden="1" w:unhideWhenUsed="1" w:qFormat="1"/>
    <w:lsdException w:name="Closing" w:semiHidden="1" w:unhideWhenUsed="1"/>
    <w:lsdException w:name="Colorful Grid" w:uiPriority="73"/>
    <w:lsdException w:name="Colorful Grid Accent 1" w:uiPriority="73"/>
    <w:lsdException w:name="Colorful Grid Accent 2" w:uiPriority="73"/>
    <w:lsdException w:name="Colorful Grid Accent 3" w:uiPriority="73"/>
    <w:lsdException w:name="Colorful Grid Accent 4" w:uiPriority="73"/>
    <w:lsdException w:name="Colorful Grid Accent 5" w:uiPriority="73"/>
    <w:lsdException w:name="Colorful Grid Accent 6" w:uiPriority="73"/>
    <w:lsdException w:name="Colorful List" w:uiPriority="72"/>
    <w:lsdException w:name="Colorful List Accent 1" w:uiPriority="72"/>
    <w:lsdException w:name="Colorful List Accent 2" w:uiPriority="72"/>
    <w:lsdException w:name="Colorful List Accent 3" w:uiPriority="72"/>
    <w:lsdException w:name="Colorful List Accent 4" w:uiPriority="72"/>
    <w:lsdException w:name="Colorful List Accent 5" w:uiPriority="72"/>
    <w:lsdException w:name="Colorful List Accent 6" w:uiPriority="72"/>
    <w:lsdException w:name="Colorful Shading" w:uiPriority="71"/>
    <w:lsdException w:name="Colorful Shading Accent 1" w:uiPriority="71"/>
    <w:lsdException w:name="Colorful Shading Accent 2" w:uiPriority="71"/>
    <w:lsdException w:name="Colorful Shading Accent 3" w:uiPriority="71"/>
    <w:lsdException w:name="Colorful Shading Accent 4" w:uiPriority="71"/>
    <w:lsdException w:name="Colorful Shading Accent 5" w:uiPriority="71"/>
    <w:lsdException w:name="Colorful Shading Accent 6" w:uiPriority="71"/>
    <w:lsdException w:name="Dark List" w:uiPriority="70"/>
    <w:lsdException w:name="Dark List Accent 1" w:uiPriority="70"/>
    <w:lsdException w:name="Dark List Accent 2" w:uiPriority="70"/>
    <w:lsdException w:name="Dark List Accent 3" w:uiPriority="70"/>
    <w:lsdException w:name="Dark List Accent 4" w:uiPriority="70"/>
    <w:lsdException w:name="Dark List Accent 5" w:uiPriority="70"/>
    <w:lsdException w:name="Dark List Accent 6" w:uiPriority="70"/>
    <w:lsdException w:name="Date" w:semiHidden="1" w:unhideWhenUsed="1"/>
    <w:lsdException w:name="Default Paragraph Font" w:uiPriority="1" w:semiHidden="1" w:unhideWhenUsed="1"/>
    <w:lsdException w:name="Document Map" w:semiHidden="1" w:unhideWhenUsed="1"/>
    <w:lsdException w:name="E-mail Signature" w:semiHidden="1" w:unhideWhenUsed="1"/>
    <w:lsdException w:name="Emphasis" w:uiPriority="20" w:qFormat="1"/>
    <w:lsdException w:name="endnote reference" w:semiHidden="1" w:unhideWhenUsed="1"/>
    <w:lsdException w:name="endnote text" w:semiHidden="1" w:unhideWhenUsed="1"/>
    <w:lsdException w:name="envelope address" w:semiHidden="1" w:unhideWhenUsed="1"/>
    <w:lsdException w:name="envelope return" w:semiHidden="1" w:unhideWhenUsed="1"/>
    <w:lsdException w:name="FollowedHyperlink" w:semiHidden="1" w:unhideWhenUsed="1"/>
    <w:lsdException w:name="footer" w:semiHidden="1" w:unhideWhenUsed="1"/>
    <w:lsdException w:name="footnote reference" w:semiHidden="1" w:unhideWhenUsed="1"/>
    <w:lsdException w:name="footnote text" w:semiHidden="1" w:unhideWhenUsed="1"/>
    <w:lsdException w:name="Grid Table 1 Light" w:uiPriority="46"/>
    <w:lsdException w:name="Grid Table 1 Light Accent 1" w:uiPriority="46"/>
    <w:lsdException w:name="Grid Table 1 Light Accent 2" w:uiPriority="46"/>
    <w:lsdException w:name="Grid Table 1 Light Accent 3" w:uiPriority="46"/>
    <w:lsdException w:name="Grid Table 1 Light Accent 4" w:uiPriority="46"/>
    <w:lsdException w:name="Grid Table 1 Light Accent 5" w:uiPriority="46"/>
    <w:lsdException w:name="Grid Table 1 Light Accent 6" w:uiPriority="46"/>
    <w:lsdException w:name="Grid Table 2" w:uiPriority="47"/>
    <w:lsdException w:name="Grid Table 2 Accent 1" w:uiPriority="47"/>
    <w:lsdException w:name="Grid Table 2 Accent 2" w:uiPriority="47"/>
    <w:lsdException w:name="Grid Table 2 Accent 3" w:uiPriority="47"/>
    <w:lsdException w:name="Grid Table 2 Accent 4" w:uiPriority="47"/>
    <w:lsdException w:name="Grid Table 2 Accent 5" w:uiPriority="47"/>
    <w:lsdException w:name="Grid Table 2 Accent 6" w:uiPriority="47"/>
    <w:lsdException w:name="Grid Table 3" w:uiPriority="48"/>
    <w:lsdException w:name="Grid Table 3 Accent 1" w:uiPriority="48"/>
    <w:lsdException w:name="Grid Table 3 Accent 2" w:uiPriority="48"/>
    <w:lsdException w:name="Grid Table 3 Accent 3" w:uiPriority="48"/>
    <w:lsdException w:name="Grid Table 3 Accent 4" w:uiPriority="48"/>
    <w:lsdException w:name="Grid Table 3 Accent 5" w:uiPriority="48"/>
    <w:lsdException w:name="Grid Table 3 Accent 6" w:uiPriority="48"/>
    <w:lsdException w:name="Grid Table 4" w:uiPriority="49"/>
    <w:lsdException w:name="Grid Table 4 Accent 1" w:uiPriority="49"/>
    <w:lsdException w:name="Grid Table 4 Accent 2" w:uiPriority="49"/>
    <w:lsdException w:name="Grid Table 4 Accent 3" w:uiPriority="49"/>
    <w:lsdException w:name="Grid Table 4 Accent 4" w:uiPriority="49"/>
    <w:lsdException w:name="Grid Table 4 Accent 5" w:uiPriority="49"/>
    <w:lsdException w:name="Grid Table 4 Accent 6" w:uiPriority="49"/>
    <w:lsdException w:name="Grid Table 5 Dark" w:uiPriority="50"/>
    <w:lsdException w:name="Grid Table 5 Dark Accent 1" w:uiPriority="50"/>
    <w:lsdException w:name="Grid Table 5 Dark Accent 2" w:uiPriority="50"/>
    <w:lsdException w:name="Grid Table 5 Dark Accent 3" w:uiPriority="50"/>
    <w:lsdException w:name="Grid Table 5 Dark Accent 4" w:uiPriority="50"/>
    <w:lsdException w:name="Grid Table 5 Dark Accent 5" w:uiPriority="50"/>
    <w:lsdException w:name="Grid Table 5 Dark Accent 6" w:uiPriority="50"/>
    <w:lsdException w:name="Grid Table 6 Colorful" w:uiPriority="51"/>
    <w:lsdException w:name="Grid Table 6 Colorful Accent 1" w:uiPriority="51"/>
    <w:lsdException w:name="Grid Table 6 Colorful Accent 2" w:uiPriority="51"/>
    <w:lsdException w:name="Grid Table 6 Colorful Accent 3" w:uiPriority="51"/>
    <w:lsdException w:name="Grid Table 6 Colorful Accent 4" w:uiPriority="51"/>
    <w:lsdException w:name="Grid Table 6 Colorful Accent 5" w:uiPriority="51"/>
    <w:lsdException w:name="Grid Table 6 Colorful Accent 6" w:uiPriority="51"/>
    <w:lsdException w:name="Grid Table 7 Colorful" w:uiPriority="52"/>
    <w:lsdException w:name="Grid Table 7 Colorful Accent 1" w:uiPriority="52"/>
    <w:lsdException w:name="Grid Table 7 Colorful Accent 2" w:uiPriority="52"/>
    <w:lsdException w:name="Grid Table 7 Colorful Accent 3" w:uiPriority="52"/>
    <w:lsdException w:name="Grid Table 7 Colorful Accent 4" w:uiPriority="52"/>
    <w:lsdException w:name="Grid Table 7 Colorful Accent 5" w:uiPriority="52"/>
    <w:lsdException w:name="Grid Table 7 Colorful Accent 6" w:uiPriority="52"/>
    <w:lsdException w:name="Grid Table Light" w:uiPriority="40"/>
    <w:lsdException w:name="Hashtag" w:semiHidden="1" w:unhideWhenUsed="1"/>
    <w:lsdException w:name="header" w:semiHidden="1" w:unhideWhenUsed="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HTML Acronym" w:semiHidden="1" w:unhideWhenUsed="1"/>
    <w:lsdException w:name="HTML Address" w:semiHidden="1" w:unhideWhenUsed="1"/>
    <w:lsdException w:name="HTML Bottom of Form"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op of Form" w:semiHidden="1" w:unhideWhenUsed="1"/>
    <w:lsdException w:name="HTML Typewriter" w:semiHidden="1" w:unhideWhenUsed="1"/>
    <w:lsdException w:name="HTML Variable" w:semiHidden="1" w:unhideWhenUsed="1"/>
    <w:lsdException w:name="Hyperlink"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index heading" w:semiHidden="1" w:unhideWhenUsed="1"/>
    <w:lsdException w:name="Intense Emphasis" w:uiPriority="21" w:qFormat="1"/>
    <w:lsdException w:name="Intense Quote" w:uiPriority="30" w:qFormat="1"/>
    <w:lsdException w:name="Intense Reference" w:uiPriority="32" w:qFormat="1"/>
    <w:lsdException w:name="Light Grid" w:uiPriority="62"/>
    <w:lsdException w:name="Light Grid Accent 1" w:uiPriority="62"/>
    <w:lsdException w:name="Light Grid Accent 2" w:uiPriority="62"/>
    <w:lsdException w:name="Light Grid Accent 3" w:uiPriority="62"/>
    <w:lsdException w:name="Light Grid Accent 4" w:uiPriority="62"/>
    <w:lsdException w:name="Light Grid Accent 5" w:uiPriority="62"/>
    <w:lsdException w:name="Light Grid Accent 6" w:uiPriority="62"/>
    <w:lsdException w:name="Light List" w:uiPriority="61"/>
    <w:lsdException w:name="Light List Accent 1" w:uiPriority="61"/>
    <w:lsdException w:name="Light List Accent 2" w:uiPriority="61"/>
    <w:lsdException w:name="Light List Accent 3" w:uiPriority="61"/>
    <w:lsdException w:name="Light List Accent 4" w:uiPriority="61"/>
    <w:lsdException w:name="Light List Accent 5" w:uiPriority="61"/>
    <w:lsdException w:name="Light List Accent 6" w:uiPriority="61"/>
    <w:lsdException w:name="Light Shading" w:uiPriority="60"/>
    <w:lsdException w:name="Light Shading Accent 1" w:uiPriority="60"/>
    <w:lsdException w:name="Light Shading Accent 2" w:uiPriority="60"/>
    <w:lsdException w:name="Light Shading Accent 3" w:uiPriority="60"/>
    <w:lsdException w:name="Light Shading Accent 4" w:uiPriority="60"/>
    <w:lsdException w:name="Light Shading Accent 5" w:uiPriority="60"/>
    <w:lsdException w:name="Light Shading Accent 6" w:uiPriority="60"/>
    <w:lsdException w:name="line number"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List Number"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List Paragraph" w:uiPriority="34" w:qFormat="1"/>
    <w:lsdException w:name="List Table 1 Light" w:uiPriority="46"/>
    <w:lsdException w:name="List Table 1 Light Accent 1" w:uiPriority="46"/>
    <w:lsdException w:name="List Table 1 Light Accent 2" w:uiPriority="46"/>
    <w:lsdException w:name="List Table 1 Light Accent 3" w:uiPriority="46"/>
    <w:lsdException w:name="List Table 1 Light Accent 4" w:uiPriority="46"/>
    <w:lsdException w:name="List Table 1 Light Accent 5" w:uiPriority="46"/>
    <w:lsdException w:name="List Table 1 Light Accent 6" w:uiPriority="46"/>
    <w:lsdException w:name="List Table 2" w:uiPriority="47"/>
    <w:lsdException w:name="List Table 2 Accent 1" w:uiPriority="47"/>
    <w:lsdException w:name="List Table 2 Accent 2" w:uiPriority="47"/>
    <w:lsdException w:name="List Table 2 Accent 3" w:uiPriority="47"/>
    <w:lsdException w:name="List Table 2 Accent 4" w:uiPriority="47"/>
    <w:lsdException w:name="List Table 2 Accent 5" w:uiPriority="47"/>
    <w:lsdException w:name="List Table 2 Accent 6" w:uiPriority="47"/>
    <w:lsdException w:name="List Table 3" w:uiPriority="48"/>
    <w:lsdException w:name="List Table 3 Accent 1" w:uiPriority="48"/>
    <w:lsdException w:name="List Table 3 Accent 2" w:uiPriority="48"/>
    <w:lsdException w:name="List Table 3 Accent 3" w:uiPriority="48"/>
    <w:lsdException w:name="List Table 3 Accent 4" w:uiPriority="48"/>
    <w:lsdException w:name="List Table 3 Accent 5" w:uiPriority="48"/>
    <w:lsdException w:name="List Table 3 Accent 6" w:uiPriority="48"/>
    <w:lsdException w:name="List Table 4" w:uiPriority="49"/>
    <w:lsdException w:name="List Table 4 Accent 1" w:uiPriority="49"/>
    <w:lsdException w:name="List Table 4 Accent 2" w:uiPriority="49"/>
    <w:lsdException w:name="List Table 4 Accent 3" w:uiPriority="49"/>
    <w:lsdException w:name="List Table 4 Accent 4" w:uiPriority="49"/>
    <w:lsdException w:name="List Table 4 Accent 5" w:uiPriority="49"/>
    <w:lsdException w:name="List Table 4 Accent 6" w:uiPriority="49"/>
    <w:lsdException w:name="List Table 5 Dark" w:uiPriority="50"/>
    <w:lsdException w:name="List Table 5 Dark Accent 1" w:uiPriority="50"/>
    <w:lsdException w:name="List Table 5 Dark Accent 2" w:uiPriority="50"/>
    <w:lsdException w:name="List Table 5 Dark Accent 3" w:uiPriority="50"/>
    <w:lsdException w:name="List Table 5 Dark Accent 4" w:uiPriority="50"/>
    <w:lsdException w:name="List Table 5 Dark Accent 5" w:uiPriority="50"/>
    <w:lsdException w:name="List Table 5 Dark Accent 6" w:uiPriority="50"/>
    <w:lsdException w:name="List Table 6 Colorful" w:uiPriority="51"/>
    <w:lsdException w:name="List Table 6 Colorful Accent 1" w:uiPriority="51"/>
    <w:lsdException w:name="List Table 6 Colorful Accent 2" w:uiPriority="51"/>
    <w:lsdException w:name="List Table 6 Colorful Accent 3" w:uiPriority="51"/>
    <w:lsdException w:name="List Table 6 Colorful Accent 4" w:uiPriority="51"/>
    <w:lsdException w:name="List Table 6 Colorful Accent 5" w:uiPriority="51"/>
    <w:lsdException w:name="List Table 6 Colorful Accent 6" w:uiPriority="51"/>
    <w:lsdException w:name="List Table 7 Colorful" w:uiPriority="52"/>
    <w:lsdException w:name="List Table 7 Colorful Accent 1" w:uiPriority="52"/>
    <w:lsdException w:name="List Table 7 Colorful Accent 2" w:uiPriority="52"/>
    <w:lsdException w:name="List Table 7 Colorful Accent 3" w:uiPriority="52"/>
    <w:lsdException w:name="List Table 7 Colorful Accent 4" w:uiPriority="52"/>
    <w:lsdException w:name="List Table 7 Colorful Accent 5" w:uiPriority="52"/>
    <w:lsdException w:name="List Table 7 Colorful Accent 6" w:uiPriority="52"/>
    <w:lsdException w:name="macro" w:semiHidden="1" w:unhideWhenUsed="1"/>
    <w:lsdException w:name="Medium Grid 1" w:uiPriority="67"/>
    <w:lsdException w:name="Medium Grid 1 Accent 1" w:uiPriority="67"/>
    <w:lsdException w:name="Medium Grid 1 Accent 2" w:uiPriority="67"/>
    <w:lsdException w:name="Medium Grid 1 Accent 3" w:uiPriority="67"/>
    <w:lsdException w:name="Medium Grid 1 Accent 4" w:uiPriority="67"/>
    <w:lsdException w:name="Medium Grid 1 Accent 5" w:uiPriority="67"/>
    <w:lsdException w:name="Medium Grid 1 Accent 6" w:uiPriority="67"/>
    <w:lsdException w:name="Medium Grid 2" w:uiPriority="68"/>
    <w:lsdException w:name="Medium Grid 2 Accent 1" w:uiPriority="68"/>
    <w:lsdException w:name="Medium Grid 2 Accent 2" w:uiPriority="68"/>
    <w:lsdException w:name="Medium Grid 2 Accent 3" w:uiPriority="68"/>
    <w:lsdException w:name="Medium Grid 2 Accent 4" w:uiPriority="68"/>
    <w:lsdException w:name="Medium Grid 2 Accent 5" w:uiPriority="68"/>
    <w:lsdException w:name="Medium Grid 2 Accent 6" w:uiPriority="68"/>
    <w:lsdException w:name="Medium Grid 3" w:uiPriority="69"/>
    <w:lsdException w:name="Medium Grid 3 Accent 1" w:uiPriority="69"/>
    <w:lsdException w:name="Medium Grid 3 Accent 2" w:uiPriority="69"/>
    <w:lsdException w:name="Medium Grid 3 Accent 3" w:uiPriority="69"/>
    <w:lsdException w:name="Medium Grid 3 Accent 4" w:uiPriority="69"/>
    <w:lsdException w:name="Medium Grid 3 Accent 5" w:uiPriority="69"/>
    <w:lsdException w:name="Medium Grid 3 Accent 6" w:uiPriority="69"/>
    <w:lsdException w:name="Medium List 1" w:uiPriority="65"/>
    <w:lsdException w:name="Medium List 1 Accent 1" w:uiPriority="65"/>
    <w:lsdException w:name="Medium List 1 Accent 2" w:uiPriority="65"/>
    <w:lsdException w:name="Medium List 1 Accent 3" w:uiPriority="65"/>
    <w:lsdException w:name="Medium List 1 Accent 4" w:uiPriority="65"/>
    <w:lsdException w:name="Medium List 1 Accent 5" w:uiPriority="65"/>
    <w:lsdException w:name="Medium List 1 Accent 6" w:uiPriority="65"/>
    <w:lsdException w:name="Medium List 2" w:uiPriority="66"/>
    <w:lsdException w:name="Medium List 2 Accent 1" w:uiPriority="66"/>
    <w:lsdException w:name="Medium List 2 Accent 2" w:uiPriority="66"/>
    <w:lsdException w:name="Medium List 2 Accent 3" w:uiPriority="66"/>
    <w:lsdException w:name="Medium List 2 Accent 4" w:uiPriority="66"/>
    <w:lsdException w:name="Medium List 2 Accent 5" w:uiPriority="66"/>
    <w:lsdException w:name="Medium List 2 Accent 6" w:uiPriority="66"/>
    <w:lsdException w:name="Medium Shading 1" w:uiPriority="63"/>
    <w:lsdException w:name="Medium Shading 1 Accent 1" w:uiPriority="63"/>
    <w:lsdException w:name="Medium Shading 1 Accent 2" w:uiPriority="63"/>
    <w:lsdException w:name="Medium Shading 1 Accent 3" w:uiPriority="63"/>
    <w:lsdException w:name="Medium Shading 1 Accent 4" w:uiPriority="63"/>
    <w:lsdException w:name="Medium Shading 1 Accent 5" w:uiPriority="63"/>
    <w:lsdException w:name="Medium Shading 1 Accent 6" w:uiPriority="63"/>
    <w:lsdException w:name="Medium Shading 2" w:uiPriority="64"/>
    <w:lsdException w:name="Medium Shading 2 Accent 1" w:uiPriority="64"/>
    <w:lsdException w:name="Medium Shading 2 Accent 2" w:uiPriority="64"/>
    <w:lsdException w:name="Medium Shading 2 Accent 3" w:uiPriority="64"/>
    <w:lsdException w:name="Medium Shading 2 Accent 4" w:uiPriority="64"/>
    <w:lsdException w:name="Medium Shading 2 Accent 5" w:uiPriority="64"/>
    <w:lsdException w:name="Medium Shading 2 Accent 6" w:uiPriority="64"/>
    <w:lsdException w:name="Mention" w:semiHidden="1" w:unhideWhenUsed="1"/>
    <w:lsdException w:name="Message Header" w:semiHidden="1" w:unhideWhenUsed="1"/>
    <w:lsdException w:name="No List" w:semiHidden="1" w:unhideWhenUsed="1"/>
    <w:lsdException w:name="No Spacing" w:uiPriority="1" w:qFormat="1"/>
    <w:lsdException w:name="Normal" w:uiPriority="0" w:qFormat="1"/>
    <w:lsdException w:name="Normal (Web)" w:semiHidden="1" w:unhideWhenUsed="1"/>
    <w:lsdException w:name="Normal Indent" w:semiHidden="1" w:unhideWhenUsed="1"/>
    <w:lsdException w:name="Normal Table" w:semiHidden="1" w:unhideWhenUsed="1"/>
    <w:lsdException w:name="Note Heading" w:semiHidden="1" w:unhideWhenUsed="1"/>
    <w:lsdException w:name="Outline List 1" w:semiHidden="1" w:unhideWhenUsed="1"/>
    <w:lsdException w:name="Outline List 2" w:semiHidden="1" w:unhideWhenUsed="1"/>
    <w:lsdException w:name="Outline List 3" w:semiHidden="1" w:unhideWhenUsed="1"/>
    <w:lsdException w:name="page number" w:semiHidden="1" w:unhideWhenUsed="1"/>
    <w:lsdException w:name="Placeholder Text" w:semiHidden="1"/>
    <w:lsdException w:name="Plain Table 1" w:uiPriority="41"/>
    <w:lsdException w:name="Plain Table 2" w:uiPriority="42"/>
    <w:lsdException w:name="Plain Table 3" w:uiPriority="43"/>
    <w:lsdException w:name="Plain Table 4" w:uiPriority="44"/>
    <w:lsdException w:name="Plain Table 5" w:uiPriority="45"/>
    <w:lsdException w:name="Plain Text" w:semiHidden="1" w:unhideWhenUsed="1"/>
    <w:lsdException w:name="Quote" w:uiPriority="29" w:qFormat="1"/>
    <w:lsdException w:name="Revision" w:semiHidden="1"/>
    <w:lsdException w:name="Salutation" w:semiHidden="1" w:unhideWhenUsed="1"/>
    <w:lsdException w:name="Signature" w:semiHidden="1" w:unhideWhenUsed="1"/>
    <w:lsdException w:name="Smart Hyperlink" w:semiHidden="1" w:unhideWhenUsed="1"/>
    <w:lsdException w:name="Smart Link" w:semiHidden="1" w:unhideWhenUsed="1"/>
    <w:lsdException w:name="Strong" w:uiPriority="22" w:qFormat="1"/>
    <w:lsdException w:name="Subtitle" w:uiPriority="11" w:qFormat="1"/>
    <w:lsdException w:name="Subtle Emphasis" w:uiPriority="19" w:qFormat="1"/>
    <w:lsdException w:name="Subtle Reference" w:uiPriority="31" w:qFormat="1"/>
    <w:lsdException w:name="Table 3D effects 1" w:semiHidden="1" w:unhideWhenUsed="1"/>
    <w:lsdException w:name="Table 3D effects 2" w:semiHidden="1" w:unhideWhenUsed="1"/>
    <w:lsdException w:name="Table 3D effects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Contemporary" w:semiHidden="1" w:unhideWhenUsed="1"/>
    <w:lsdException w:name="Table Elegant" w:semiHidden="1" w:unhideWhenUsed="1"/>
    <w:lsdException w:name="Table Grid" w:uiPriority="39"/>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of authorities" w:semiHidden="1" w:unhideWhenUsed="1"/>
    <w:lsdException w:name="table of figures" w:semiHidden="1" w:unhideWhenUsed="1"/>
    <w:lsdException w:name="Table Professional" w:semiHidden="1" w:unhideWhenUsed="1"/>
    <w:lsdException w:name="Table Simple 1" w:semiHidden="1" w:unhideWhenUsed="1"/>
    <w:lsdException w:name="Table Simple 2" w:semiHidden="1" w:unhideWhenUsed="1"/>
    <w:lsdException w:name="Table Simple 3" w:semiHidden="1" w:unhideWhenUsed="1"/>
    <w:lsdException w:name="Table Subtle 1" w:semiHidden="1" w:unhideWhenUsed="1"/>
    <w:lsdException w:name="Table Subtle 2" w:semiHidden="1" w:unhideWhenUsed="1"/>
    <w:lsdException w:name="Table Theme" w:semiHidden="1" w:unhideWhenUsed="1"/>
    <w:lsdException w:name="Table Web 1" w:semiHidden="1" w:unhideWhenUsed="1"/>
    <w:lsdException w:name="Table Web 2" w:semiHidden="1" w:unhideWhenUsed="1"/>
    <w:lsdException w:name="Table Web 3" w:semiHidden="1" w:unhideWhenUsed="1"/>
    <w:lsdException w:name="Title" w:uiPriority="10" w:qFormat="1"/>
    <w:lsdException w:name="toa heading"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TOC Heading" w:uiPriority="39" w:semiHidden="1" w:unhideWhenUsed="1" w:qFormat="1"/>
    <w:lsdException w:name="Unresolved Mention" w:semiHidden="1" w:unhideWhenUsed="1"/>
  </w:latentStyles>
  <w:style w:type="paragraph" w:styleId="1">
    <w:name w:val="heading 1"/>
    <w:basedOn w:val="a"/>
    <w:next w:val="a"/>
    <w:link w:val="10"/>
    <w:uiPriority w:val="9"/>
    <w:qFormat w:val="1"/>
    <w:rsid w:val="009B2B25"/>
    <w:pPr>
      <w:keepNext w:val="1"/>
      <w:keepLines w:val="1"/>
      <w:spacing w:before="360" w:after="80"/>
      <w:outlineLvl w:val="0"/>
    </w:pPr>
    <w:rPr>
      <w:rFonts w:asciiTheme="majorHAnsi" w:hAnsiTheme="majorHAnsi" w:eastAsiaTheme="majorEastAsia" w:cstheme="majorBidi"/>
      <w:sz w:val="40"/>
      <w:color w:val="0F4761" w:themeColor="accent1" w:themeShade="BF"/>
      <w:szCs w:val="40"/>
    </w:rPr>
  </w:style>
  <w:style w:type="character" w:styleId="10" w:customStyle="1">
    <w:name w:val="Заголовок 1 Знак"/>
    <w:basedOn w:val="a0"/>
    <w:link w:val="1"/>
    <w:uiPriority w:val="9"/>
    <w:rsid w:val="009B2B25"/>
    <w:rPr>
      <w:rFonts w:asciiTheme="majorHAnsi" w:hAnsiTheme="majorHAnsi" w:eastAsiaTheme="majorEastAsia" w:cstheme="majorBidi"/>
      <w:sz w:val="40"/>
      <w:color w:val="0F4761" w:themeColor="accent1" w:themeShade="BF"/>
      <w:szCs w:val="40"/>
    </w:rPr>
  </w:style>
  <w:style w:type="paragraph" w:styleId="2">
    <w:name w:val="heading 2"/>
    <w:basedOn w:val="a"/>
    <w:next w:val="a"/>
    <w:link w:val="20"/>
    <w:uiPriority w:val="9"/>
    <w:semiHidden w:val="1"/>
    <w:unhideWhenUsed w:val="1"/>
    <w:qFormat w:val="1"/>
    <w:rsid w:val="009B2B25"/>
    <w:pPr>
      <w:keepNext w:val="1"/>
      <w:keepLines w:val="1"/>
      <w:spacing w:before="160" w:after="80"/>
      <w:outlineLvl w:val="1"/>
    </w:pPr>
    <w:rPr>
      <w:rFonts w:asciiTheme="majorHAnsi" w:hAnsiTheme="majorHAnsi" w:eastAsiaTheme="majorEastAsia" w:cstheme="majorBidi"/>
      <w:sz w:val="32"/>
      <w:color w:val="0F4761" w:themeColor="accent1" w:themeShade="BF"/>
      <w:szCs w:val="32"/>
    </w:rPr>
  </w:style>
  <w:style w:type="character" w:styleId="20" w:customStyle="1">
    <w:name w:val="Заголовок 2 Знак"/>
    <w:basedOn w:val="a0"/>
    <w:link w:val="2"/>
    <w:uiPriority w:val="9"/>
    <w:semiHidden w:val="1"/>
    <w:rsid w:val="009B2B25"/>
    <w:rPr>
      <w:rFonts w:asciiTheme="majorHAnsi" w:hAnsiTheme="majorHAnsi" w:eastAsiaTheme="majorEastAsia" w:cstheme="majorBidi"/>
      <w:sz w:val="32"/>
      <w:color w:val="0F4761" w:themeColor="accent1" w:themeShade="BF"/>
      <w:szCs w:val="32"/>
    </w:rPr>
  </w:style>
  <w:style w:type="paragraph" w:styleId="21">
    <w:name w:val="Quote"/>
    <w:basedOn w:val="a"/>
    <w:next w:val="a"/>
    <w:link w:val="22"/>
    <w:uiPriority w:val="29"/>
    <w:qFormat w:val="1"/>
    <w:rsid w:val="009B2B25"/>
    <w:pPr>
      <w:spacing w:before="160"/>
      <w:jc w:val="center"/>
    </w:pPr>
    <w:rPr>
      <w:color w:val="404040" w:themeColor="text1" w:themeTint="BF"/>
      <w:i w:val="1"/>
      <w:iCs w:val="1"/>
    </w:rPr>
  </w:style>
  <w:style w:type="character" w:styleId="22" w:customStyle="1">
    <w:name w:val="Цитата 2 Знак"/>
    <w:basedOn w:val="a0"/>
    <w:link w:val="21"/>
    <w:uiPriority w:val="29"/>
    <w:rsid w:val="009B2B25"/>
    <w:rPr>
      <w:color w:val="404040" w:themeColor="text1" w:themeTint="BF"/>
      <w:i w:val="1"/>
      <w:iCs w:val="1"/>
    </w:rPr>
  </w:style>
  <w:style w:type="paragraph" w:styleId="3">
    <w:name w:val="heading 3"/>
    <w:basedOn w:val="a"/>
    <w:next w:val="a"/>
    <w:link w:val="30"/>
    <w:uiPriority w:val="9"/>
    <w:semiHidden w:val="1"/>
    <w:unhideWhenUsed w:val="1"/>
    <w:qFormat w:val="1"/>
    <w:rsid w:val="009B2B25"/>
    <w:pPr>
      <w:keepNext w:val="1"/>
      <w:keepLines w:val="1"/>
      <w:spacing w:before="160" w:after="80"/>
      <w:outlineLvl w:val="2"/>
    </w:pPr>
    <w:rPr>
      <w:rFonts w:eastAsiaTheme="majorEastAsia" w:cstheme="majorBidi"/>
      <w:sz w:val="28"/>
      <w:color w:val="0F4761" w:themeColor="accent1" w:themeShade="BF"/>
      <w:szCs w:val="28"/>
    </w:rPr>
  </w:style>
  <w:style w:type="character" w:styleId="30" w:customStyle="1">
    <w:name w:val="Заголовок 3 Знак"/>
    <w:basedOn w:val="a0"/>
    <w:link w:val="3"/>
    <w:uiPriority w:val="9"/>
    <w:semiHidden w:val="1"/>
    <w:rsid w:val="009B2B25"/>
    <w:rPr>
      <w:rFonts w:eastAsiaTheme="majorEastAsia" w:cstheme="majorBidi"/>
      <w:sz w:val="28"/>
      <w:color w:val="0F4761" w:themeColor="accent1" w:themeShade="BF"/>
      <w:szCs w:val="28"/>
    </w:rPr>
  </w:style>
  <w:style w:type="paragraph" w:styleId="4">
    <w:name w:val="heading 4"/>
    <w:basedOn w:val="a"/>
    <w:next w:val="a"/>
    <w:link w:val="40"/>
    <w:uiPriority w:val="9"/>
    <w:semiHidden w:val="1"/>
    <w:unhideWhenUsed w:val="1"/>
    <w:qFormat w:val="1"/>
    <w:rsid w:val="009B2B25"/>
    <w:pPr>
      <w:keepNext w:val="1"/>
      <w:keepLines w:val="1"/>
      <w:spacing w:before="80" w:after="40"/>
      <w:outlineLvl w:val="3"/>
    </w:pPr>
    <w:rPr>
      <w:rFonts w:eastAsiaTheme="majorEastAsia" w:cstheme="majorBidi"/>
      <w:color w:val="0F4761" w:themeColor="accent1" w:themeShade="BF"/>
      <w:i w:val="1"/>
      <w:iCs w:val="1"/>
    </w:rPr>
  </w:style>
  <w:style w:type="character" w:styleId="40" w:customStyle="1">
    <w:name w:val="Заголовок 4 Знак"/>
    <w:basedOn w:val="a0"/>
    <w:link w:val="4"/>
    <w:uiPriority w:val="9"/>
    <w:semiHidden w:val="1"/>
    <w:rsid w:val="009B2B25"/>
    <w:rPr>
      <w:rFonts w:eastAsiaTheme="majorEastAsia" w:cstheme="majorBidi"/>
      <w:color w:val="0F4761" w:themeColor="accent1" w:themeShade="BF"/>
      <w:i w:val="1"/>
      <w:iCs w:val="1"/>
    </w:rPr>
  </w:style>
  <w:style w:type="paragraph" w:styleId="5">
    <w:name w:val="heading 5"/>
    <w:basedOn w:val="a"/>
    <w:next w:val="a"/>
    <w:link w:val="50"/>
    <w:uiPriority w:val="9"/>
    <w:semiHidden w:val="1"/>
    <w:unhideWhenUsed w:val="1"/>
    <w:qFormat w:val="1"/>
    <w:rsid w:val="009B2B25"/>
    <w:pPr>
      <w:keepNext w:val="1"/>
      <w:keepLines w:val="1"/>
      <w:spacing w:before="80" w:after="40"/>
      <w:outlineLvl w:val="4"/>
    </w:pPr>
    <w:rPr>
      <w:rFonts w:eastAsiaTheme="majorEastAsia" w:cstheme="majorBidi"/>
      <w:color w:val="0F4761" w:themeColor="accent1" w:themeShade="BF"/>
    </w:rPr>
  </w:style>
  <w:style w:type="character" w:styleId="50" w:customStyle="1">
    <w:name w:val="Заголовок 5 Знак"/>
    <w:basedOn w:val="a0"/>
    <w:link w:val="5"/>
    <w:uiPriority w:val="9"/>
    <w:semiHidden w:val="1"/>
    <w:rsid w:val="009B2B25"/>
    <w:rPr>
      <w:rFonts w:eastAsiaTheme="majorEastAsia" w:cstheme="majorBidi"/>
      <w:color w:val="0F4761" w:themeColor="accent1" w:themeShade="BF"/>
    </w:rPr>
  </w:style>
  <w:style w:type="paragraph" w:styleId="6">
    <w:name w:val="heading 6"/>
    <w:basedOn w:val="a"/>
    <w:next w:val="a"/>
    <w:link w:val="60"/>
    <w:uiPriority w:val="9"/>
    <w:semiHidden w:val="1"/>
    <w:unhideWhenUsed w:val="1"/>
    <w:qFormat w:val="1"/>
    <w:rsid w:val="009B2B25"/>
    <w:pPr>
      <w:keepNext w:val="1"/>
      <w:keepLines w:val="1"/>
      <w:spacing w:before="40" w:after="0"/>
      <w:outlineLvl w:val="5"/>
    </w:pPr>
    <w:rPr>
      <w:rFonts w:eastAsiaTheme="majorEastAsia" w:cstheme="majorBidi"/>
      <w:color w:val="595959" w:themeColor="text1" w:themeTint="A6"/>
      <w:i w:val="1"/>
      <w:iCs w:val="1"/>
    </w:rPr>
  </w:style>
  <w:style w:type="character" w:styleId="60" w:customStyle="1">
    <w:name w:val="Заголовок 6 Знак"/>
    <w:basedOn w:val="a0"/>
    <w:link w:val="6"/>
    <w:uiPriority w:val="9"/>
    <w:semiHidden w:val="1"/>
    <w:rsid w:val="009B2B25"/>
    <w:rPr>
      <w:rFonts w:eastAsiaTheme="majorEastAsia" w:cstheme="majorBidi"/>
      <w:color w:val="595959" w:themeColor="text1" w:themeTint="A6"/>
      <w:i w:val="1"/>
      <w:iCs w:val="1"/>
    </w:rPr>
  </w:style>
  <w:style w:type="paragraph" w:styleId="7">
    <w:name w:val="heading 7"/>
    <w:basedOn w:val="a"/>
    <w:next w:val="a"/>
    <w:link w:val="70"/>
    <w:uiPriority w:val="9"/>
    <w:semiHidden w:val="1"/>
    <w:unhideWhenUsed w:val="1"/>
    <w:qFormat w:val="1"/>
    <w:rsid w:val="009B2B25"/>
    <w:pPr>
      <w:keepNext w:val="1"/>
      <w:keepLines w:val="1"/>
      <w:spacing w:before="40" w:after="0"/>
      <w:outlineLvl w:val="6"/>
    </w:pPr>
    <w:rPr>
      <w:rFonts w:eastAsiaTheme="majorEastAsia" w:cstheme="majorBidi"/>
      <w:color w:val="595959" w:themeColor="text1" w:themeTint="A6"/>
    </w:rPr>
  </w:style>
  <w:style w:type="character" w:styleId="70" w:customStyle="1">
    <w:name w:val="Заголовок 7 Знак"/>
    <w:basedOn w:val="a0"/>
    <w:link w:val="7"/>
    <w:uiPriority w:val="9"/>
    <w:semiHidden w:val="1"/>
    <w:rsid w:val="009B2B25"/>
    <w:rPr>
      <w:rFonts w:eastAsiaTheme="majorEastAsia" w:cstheme="majorBidi"/>
      <w:color w:val="595959" w:themeColor="text1" w:themeTint="A6"/>
    </w:rPr>
  </w:style>
  <w:style w:type="paragraph" w:styleId="8">
    <w:name w:val="heading 8"/>
    <w:basedOn w:val="a"/>
    <w:next w:val="a"/>
    <w:link w:val="80"/>
    <w:uiPriority w:val="9"/>
    <w:semiHidden w:val="1"/>
    <w:unhideWhenUsed w:val="1"/>
    <w:qFormat w:val="1"/>
    <w:rsid w:val="009B2B25"/>
    <w:pPr>
      <w:keepNext w:val="1"/>
      <w:keepLines w:val="1"/>
      <w:spacing w:after="0"/>
      <w:outlineLvl w:val="7"/>
    </w:pPr>
    <w:rPr>
      <w:rFonts w:eastAsiaTheme="majorEastAsia" w:cstheme="majorBidi"/>
      <w:color w:val="272727" w:themeColor="text1" w:themeTint="D8"/>
      <w:i w:val="1"/>
      <w:iCs w:val="1"/>
    </w:rPr>
  </w:style>
  <w:style w:type="character" w:styleId="80" w:customStyle="1">
    <w:name w:val="Заголовок 8 Знак"/>
    <w:basedOn w:val="a0"/>
    <w:link w:val="8"/>
    <w:uiPriority w:val="9"/>
    <w:semiHidden w:val="1"/>
    <w:rsid w:val="009B2B25"/>
    <w:rPr>
      <w:rFonts w:eastAsiaTheme="majorEastAsia" w:cstheme="majorBidi"/>
      <w:color w:val="272727" w:themeColor="text1" w:themeTint="D8"/>
      <w:i w:val="1"/>
      <w:iCs w:val="1"/>
    </w:rPr>
  </w:style>
  <w:style w:type="paragraph" w:styleId="9">
    <w:name w:val="heading 9"/>
    <w:basedOn w:val="a"/>
    <w:next w:val="a"/>
    <w:link w:val="90"/>
    <w:uiPriority w:val="9"/>
    <w:semiHidden w:val="1"/>
    <w:unhideWhenUsed w:val="1"/>
    <w:qFormat w:val="1"/>
    <w:rsid w:val="009B2B25"/>
    <w:pPr>
      <w:keepNext w:val="1"/>
      <w:keepLines w:val="1"/>
      <w:spacing w:after="0"/>
      <w:outlineLvl w:val="8"/>
    </w:pPr>
    <w:rPr>
      <w:rFonts w:eastAsiaTheme="majorEastAsia" w:cstheme="majorBidi"/>
      <w:color w:val="272727" w:themeColor="text1" w:themeTint="D8"/>
    </w:rPr>
  </w:style>
  <w:style w:type="character" w:styleId="90" w:customStyle="1">
    <w:name w:val="Заголовок 9 Знак"/>
    <w:basedOn w:val="a0"/>
    <w:link w:val="9"/>
    <w:uiPriority w:val="9"/>
    <w:semiHidden w:val="1"/>
    <w:rsid w:val="009B2B25"/>
    <w:rPr>
      <w:rFonts w:eastAsiaTheme="majorEastAsia" w:cstheme="majorBidi"/>
      <w:color w:val="272727" w:themeColor="text1" w:themeTint="D8"/>
    </w:rPr>
  </w:style>
  <w:style w:type="character" w:styleId="Hyperlink">
    <w:name w:val="Hyperlink"/>
    <w:uiPriority w:val="99"/>
    <w:semiHidden w:val="1"/>
    <w:unhideWhenUsed w:val="1"/>
    <w:rPr>
      <w:color w:val="#2F69C7"/>
      <w:u w:val="single"/>
    </w:rPr>
  </w:style>
  <w:style w:type="paragraph" w:styleId="a" w:default="1">
    <w:name w:val="Normal"/>
    <w:qFormat w:val="1"/>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 w:type="dxa"/>
      <w:tblCellMar>
        <w:top w:w="0" w:type="dxa"/>
        <w:start w:w="108" w:type="dxa"/>
        <w:bottom w:w="0" w:type="dxa"/>
        <w:end w:w="108" w:type="dxa"/>
      </w:tblCellMar>
    </w:tblPr>
  </w:style>
  <w:style w:type="numbering" w:styleId="a2" w:default="1">
    <w:name w:val="No List"/>
    <w:uiPriority w:val="99"/>
    <w:semiHidden w:val="1"/>
    <w:unhideWhenUsed w:val="1"/>
  </w:style>
  <w:style w:type="paragraph" w:styleId="a3">
    <w:name w:val="Title"/>
    <w:basedOn w:val="a"/>
    <w:next w:val="a"/>
    <w:link w:val="a4"/>
    <w:uiPriority w:val="10"/>
    <w:qFormat w:val="1"/>
    <w:rsid w:val="009B2B25"/>
    <w:pPr>
      <w:spacing w:after="80" w:line="240" w:lineRule="auto"/>
      <w:contextualSpacing w:val="1"/>
    </w:pPr>
    <w:rPr>
      <w:rFonts w:asciiTheme="majorHAnsi" w:hAnsiTheme="majorHAnsi" w:eastAsiaTheme="majorEastAsia" w:cstheme="majorBidi"/>
      <w:sz w:val="56"/>
      <w:spacing w:val="-10"/>
      <w:kern w:val="28"/>
      <w:szCs w:val="56"/>
    </w:rPr>
  </w:style>
  <w:style w:type="character" w:styleId="a4" w:customStyle="1">
    <w:name w:val="Заголовок Знак"/>
    <w:basedOn w:val="a0"/>
    <w:link w:val="a3"/>
    <w:uiPriority w:val="10"/>
    <w:rsid w:val="009B2B25"/>
    <w:rPr>
      <w:rFonts w:asciiTheme="majorHAnsi" w:hAnsiTheme="majorHAnsi" w:eastAsiaTheme="majorEastAsia" w:cstheme="majorBidi"/>
      <w:sz w:val="56"/>
      <w:spacing w:val="-10"/>
      <w:kern w:val="28"/>
      <w:szCs w:val="56"/>
    </w:rPr>
  </w:style>
  <w:style w:type="paragraph" w:styleId="a5">
    <w:name w:val="Subtitle"/>
    <w:basedOn w:val="a"/>
    <w:next w:val="a"/>
    <w:link w:val="a6"/>
    <w:uiPriority w:val="11"/>
    <w:qFormat w:val="1"/>
    <w:rsid w:val="009B2B25"/>
    <w:pPr>
      <w:numPr>
        <w:ilvl w:val="1"/>
      </w:numPr>
    </w:pPr>
    <w:rPr>
      <w:rFonts w:eastAsiaTheme="majorEastAsia" w:cstheme="majorBidi"/>
      <w:sz w:val="28"/>
      <w:color w:val="595959" w:themeColor="text1" w:themeTint="A6"/>
      <w:spacing w:val="15"/>
      <w:szCs w:val="28"/>
    </w:rPr>
  </w:style>
  <w:style w:type="character" w:styleId="a6" w:customStyle="1">
    <w:name w:val="Подзаголовок Знак"/>
    <w:basedOn w:val="a0"/>
    <w:link w:val="a5"/>
    <w:uiPriority w:val="11"/>
    <w:rsid w:val="009B2B25"/>
    <w:rPr>
      <w:rFonts w:eastAsiaTheme="majorEastAsia" w:cstheme="majorBidi"/>
      <w:sz w:val="28"/>
      <w:color w:val="595959" w:themeColor="text1" w:themeTint="A6"/>
      <w:spacing w:val="15"/>
      <w:szCs w:val="28"/>
    </w:rPr>
  </w:style>
  <w:style w:type="paragraph" w:styleId="a7">
    <w:name w:val="List Paragraph"/>
    <w:basedOn w:val="a"/>
    <w:uiPriority w:val="34"/>
    <w:qFormat w:val="1"/>
    <w:rsid w:val="009B2B25"/>
    <w:pPr>
      <w:ind w:start="720"/>
      <w:contextualSpacing w:val="1"/>
    </w:pPr>
  </w:style>
  <w:style w:type="character" w:styleId="a8">
    <w:name w:val="Intense Emphasis"/>
    <w:basedOn w:val="a0"/>
    <w:uiPriority w:val="21"/>
    <w:qFormat w:val="1"/>
    <w:rsid w:val="009B2B25"/>
    <w:rPr>
      <w:color w:val="0F4761" w:themeColor="accent1" w:themeShade="BF"/>
      <w:i w:val="1"/>
      <w:iCs w:val="1"/>
    </w:rPr>
  </w:style>
  <w:style w:type="paragraph" w:styleId="a9">
    <w:name w:val="Intense Quote"/>
    <w:basedOn w:val="a"/>
    <w:next w:val="a"/>
    <w:link w:val="aa"/>
    <w:uiPriority w:val="30"/>
    <w:qFormat w:val="1"/>
    <w:rsid w:val="009B2B25"/>
    <w:pPr>
      <w:pBdr>
        <w:top w:val="single" w:color="0F4761" w:themeColor="accent1" w:themeShade="BF" w:sz="4" w:space="10"/>
        <w:bottom w:val="single" w:color="0F4761" w:themeColor="accent1" w:themeShade="BF" w:sz="4" w:space="10"/>
      </w:pBdr>
      <w:spacing w:before="360" w:after="360"/>
      <w:ind w:start="864" w:end="864"/>
      <w:jc w:val="center"/>
    </w:pPr>
    <w:rPr>
      <w:color w:val="0F4761" w:themeColor="accent1" w:themeShade="BF"/>
      <w:i w:val="1"/>
      <w:iCs w:val="1"/>
    </w:rPr>
  </w:style>
  <w:style w:type="character" w:styleId="aa" w:customStyle="1">
    <w:name w:val="Выделенная цитата Знак"/>
    <w:basedOn w:val="a0"/>
    <w:link w:val="a9"/>
    <w:uiPriority w:val="30"/>
    <w:rsid w:val="009B2B25"/>
    <w:rPr>
      <w:color w:val="0F4761" w:themeColor="accent1" w:themeShade="BF"/>
      <w:i w:val="1"/>
      <w:iCs w:val="1"/>
    </w:rPr>
  </w:style>
  <w:style w:type="character" w:styleId="ab">
    <w:name w:val="Intense Reference"/>
    <w:basedOn w:val="a0"/>
    <w:uiPriority w:val="32"/>
    <w:qFormat w:val="1"/>
    <w:rsid w:val="009B2B25"/>
    <w:rPr>
      <w:color w:val="0F4761" w:themeColor="accent1" w:themeShade="BF"/>
      <w:b w:val="1"/>
      <w:smallCaps w:val="1"/>
      <w:spacing w:val="5"/>
      <w:bCs w:val="1"/>
    </w:rPr>
  </w:style>
  <w:style w:type="table" w:styleId="ac">
    <w:name w:val="Table Grid"/>
    <w:basedOn w:val="a1"/>
    <w:uiPriority w:val="39"/>
    <w:rsid w:val="00846D6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w16se="http://schemas.microsoft.com/office/word/2015/wordml/symex" xmlns:w="http://schemas.openxmlformats.org/wordprocessingml/2006/main" xmlns:w14="http://schemas.microsoft.com/office/word/2010/wordml" xmlns:w15="http://schemas.microsoft.com/office/word/2012/wordml" xmlns:w16="http://schemas.microsoft.com/office/word/2018/wordml" xmlns:w16sdtdh="http://schemas.microsoft.com/office/word/2020/wordml/sdtdatahash" xmlns:w16cid="http://schemas.microsoft.com/office/word/2016/wordml/cid" xmlns:unk1="http://schemas.microsoft.com/office/word/2024/wordml/sdtformatlock" xmlns:unk2="http://schemas.microsoft.com/office/word/2023/wordml/word16du" xmlns:w16cex="http://schemas.microsoft.com/office/word/2018/wordml/cex" mc:Ignorable="w14 w15 w16se w16cid w16 w16cex w16sdtdh unk1 unk2">
  <w:optimizeForBrowser/>
  <w:allowPNG/>
</w:webSettings>
</file>

<file path=word/_rels/document.xml.rels><?xml version="1.0"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3c6b6186-79f6-4a6c-a3cf-6f877a18830b" Type="http://schemas.openxmlformats.org/officeDocument/2006/relationships/header" Target="header-c6cffe05-8f37-4374-bdb5-21794f61316f.xml"/></Relationships>
</file>

<file path=word/_rels/header-c6cffe05-8f37-4374-bdb5-21794f61316f.xml.rels><?xml version="1.0" ?><Relationships xmlns="http://schemas.openxmlformats.org/package/2006/relationships"/>
</file>

<file path=word/theme/theme1.xml><?xml version="1.0" encoding="utf-8"?>
<a:theme xmlns:thm15="http://schemas.microsoft.com/office/thememl/2012/main" xmlns:a="http://schemas.openxmlformats.org/drawingml/2006/main">
  <a:themeElements>
    <a:clrScheme name="Стандартная">
      <a:dk1>
        <a:sysClr lastClr="000000" val="windowText"/>
      </a:dk1>
      <a:lt1>
        <a:sysClr lastClr="FFFFFF" val="window"/>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name="Office Theme" id="{2E142A2C-CD16-42D6-873A-C26D2A0506FA}" vid="{1BDDFF52-6CD6-40A5-AB3C-68EB2F1E4D0A}"/>
    </a:ext>
  </a:extLst>
</a:theme>
</file>

<file path=customXml/_rels/item1.xml.rels><?xml version="1.0" ?><Relationships xmlns="http://schemas.openxmlformats.org/package/2006/relationships"><Relationship Id="rId1" Type="http://schemas.openxmlformats.org/officeDocument/2006/relationships/customXmlProps" Target="itemProps1.xml"/></Relationships>
</file>

<file path=customXml/item1.xml><?xml version="1.0" encoding="utf-8"?>
<bibliography:Sources xmlns:bibliography="http://schemas.openxmlformats.org/officeDocument/2006/bibliography" SelectedStyle="\APASixthEditionOfficeOnline.xsl" StyleName="APA" Version="6"/>
</file>

<file path=customXml/itemProps1.xml><?xml version="1.0" encoding="utf-8"?>
<customXml:datastoreItem xmlns:customXml="http://schemas.openxmlformats.org/officeDocument/2006/customXml" customXml:itemID="{57E51896-F176-4750-90B2-E55FF9E0B67D}">
  <customXml:schemaRefs>
    <customXml:schemaRef customXml:uri="http://schemas.openxmlformats.org/officeDocument/2006/bibliography"/>
  </customXml:schemaRefs>
</customXml:datastoreItem>
</file>

<file path=docProps/app.xml><?xml version="1.0" encoding="utf-8"?>
<ep:Properties xmlns:vt="http://schemas.openxmlformats.org/officeDocument/2006/docPropsVTypes" xmlns:ep="http://schemas.openxmlformats.org/officeDocument/2006/extended-properties">
  <ep:Template>Normal</ep:Template>
  <ep:TotalTime>14</ep:TotalTime>
  <ep:Pages>6</ep:Pages>
  <ep:Words>2140</ep:Words>
  <ep:Characters>12203</ep:Characters>
  <ep:Application>Microsoft Office Word</ep:Application>
  <ep:DocSecurity>0</ep:DocSecurity>
  <ep:Lines>101</ep:Lines>
  <ep:Paragraphs>28</ep:Paragraphs>
  <ep:ScaleCrop>false</ep:ScaleCrop>
  <ep:HeadingPairs>
    <vt:vector size="2" baseType="variant">
      <vt:variant>
        <vt:lpstr>Название</vt:lpstr>
      </vt:variant>
      <vt:variant>
        <vt:i4>1</vt:i4>
      </vt:variant>
    </vt:vector>
  </ep:HeadingPairs>
  <ep:TitlesOfParts>
    <vt:vector size="1" baseType="lpstr">
      <vt:lpstr/>
    </vt:vector>
  </ep:TitlesOfParts>
  <ep:Company/>
  <ep:LinksUpToDate>false</ep:LinksUpToDate>
  <ep:CharactersWithSpaces>14315</ep:CharactersWithSpaces>
  <ep:SharedDoc>false</ep:SharedDoc>
  <ep:HyperlinksChanged>false</ep:HyperlinksChanged>
  <ep:AppVersion>16.0000</ep:AppVersion>
</ep:Properties>
</file>

<file path=docProps/core.xml><?xml version="1.0" encoding="utf-8"?>
<cp:coreProperties xmlns:cp="http://schemas.openxmlformats.org/package/2006/metadata/core-properties" xmlns:xsi="http://www.w3.org/2001/XMLSchema-instance" xmlns:dc="http://purl.org/dc/elements/1.1/" xmlns:dcterms="http://purl.org/dc/terms/">
  <dc:title/>
  <dc:subject/>
  <dc:creator>Kochurov Eduard</dc:creator>
  <cp:keywords/>
  <dc:description/>
  <cp:lastModifiedBy>Kochurov Eduard</cp:lastModifiedBy>
  <cp:revision>2</cp:revision>
  <dcterms:created xsi:type="dcterms:W3CDTF">2026-08-16T17:07:00Z</dcterms:created>
  <dcterms:modified xsi:type="dcterms:W3CDTF">2026-08-16T18:14:00Z</dcterms:modified>
</cp:coreProperties>
</file>